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人民警察一职的转正申请书</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局领导：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