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公元前251年 李冰父子修建都江堰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昭王五十六年（前251），李冰主持兴修水利。李冰是秦昭王、孝文王时的蜀郡守，在担任蜀郡守期间，主持修建了岷江上的大型引水枢纽工程——都江堰，都江堰也是现有世界上历史最长的无坝引水工程。岷江水流湍急，夏秋季节水位骤升，给平原地区造成灾害。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昭王五十六年（前251），李冰主持兴修水利。李冰是秦昭王、孝文王时的蜀郡守，在担任蜀郡守期间，主持修建了岷江上的大型引水枢纽工程——都江堰，都江堰也是现有世界上历史最长的无坝引水工程。岷江水流湍急，夏秋季节水位骤升，给平原地区造成灾害。李冰通过实地考察，总结历代民众治水的经验，巧妙地因势利导，于今四川灌县西部，主持修建了都江堰水利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