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全面推进党纪学习教育，增强拒腐防变能力</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全面推进党纪学习教育，增强拒腐防变能力4月3日，中央党的建设工作领导小组召开会议，学习贯彻习近平总书记关于党纪学习教育的重要讲话和重要指示精神。会议指出，经党中央同意，自2024年4月至7月在全党开展党纪学习教育。在党内全面推进党纪学习教育...</w:t>
      </w:r>
    </w:p>
    <w:p>
      <w:pPr>
        <w:ind w:left="0" w:right="0" w:firstLine="560"/>
        <w:spacing w:before="450" w:after="450" w:line="312" w:lineRule="auto"/>
      </w:pPr>
      <w:r>
        <w:rPr>
          <w:rFonts w:ascii="黑体" w:hAnsi="黑体" w:eastAsia="黑体" w:cs="黑体"/>
          <w:color w:val="000000"/>
          <w:sz w:val="36"/>
          <w:szCs w:val="36"/>
          <w:b w:val="1"/>
          <w:bCs w:val="1"/>
        </w:rPr>
        <w:t xml:space="preserve">全面推进党纪学习教育，增强拒腐防变能力</w:t>
      </w:r>
    </w:p>
    <w:p>
      <w:pPr>
        <w:ind w:left="0" w:right="0" w:firstLine="560"/>
        <w:spacing w:before="450" w:after="450" w:line="312" w:lineRule="auto"/>
      </w:pPr>
      <w:r>
        <w:rPr>
          <w:rFonts w:ascii="宋体" w:hAnsi="宋体" w:eastAsia="宋体" w:cs="宋体"/>
          <w:color w:val="000"/>
          <w:sz w:val="28"/>
          <w:szCs w:val="28"/>
        </w:rPr>
        <w:t xml:space="preserve">4月3日，中央党的建设工作领导小组召开会议，学习贯彻习近平总书记关于党纪学习教育的重要讲话和重要指示精神。会议指出，经党中央同意，自2025年4月至7月在全党开展党纪学习教育。在党内全面推进党纪学习教育，是加强党的纪律建设、推动全面从严治党向纵深发展的重要举措。</w:t>
      </w:r>
    </w:p>
    <w:p>
      <w:pPr>
        <w:ind w:left="0" w:right="0" w:firstLine="560"/>
        <w:spacing w:before="450" w:after="450" w:line="312" w:lineRule="auto"/>
      </w:pPr>
      <w:r>
        <w:rPr>
          <w:rFonts w:ascii="宋体" w:hAnsi="宋体" w:eastAsia="宋体" w:cs="宋体"/>
          <w:color w:val="000"/>
          <w:sz w:val="28"/>
          <w:szCs w:val="28"/>
        </w:rPr>
        <w:t xml:space="preserve">中国共产党作为世界上最大的马克思主义执政党，要始终赢得人民拥护，巩固长期执政地位，必须不断增强自身拒腐防变和抵御风险能力。新形势下，面对复杂多变的国际形势和社会环境，必须深刻认识到党情发生的新变化，牢牢把握政治、作风和制度三方面，以强烈的忧患意识和清醒的政治定力开展党纪学习教育，不断加强党的纪律建设。</w:t>
      </w:r>
    </w:p>
    <w:p>
      <w:pPr>
        <w:ind w:left="0" w:right="0" w:firstLine="560"/>
        <w:spacing w:before="450" w:after="450" w:line="312" w:lineRule="auto"/>
      </w:pPr>
      <w:r>
        <w:rPr>
          <w:rFonts w:ascii="宋体" w:hAnsi="宋体" w:eastAsia="宋体" w:cs="宋体"/>
          <w:color w:val="000"/>
          <w:sz w:val="28"/>
          <w:szCs w:val="28"/>
        </w:rPr>
        <w:t xml:space="preserve">强化政治引领，坚决维护党中央权威和集中统一领导。“旗帜鲜明讲政治、保证党的团结和集中统一是党的生命，也是我们党能成为百年大党、创造世纪伟业的关键所在。”中国共产党作为我国各项事业的领导核心，是靠革命理想和铁的纪律组织起来的马克思主义政党。党的十八大以来，全党政治纪律明显增强，政治生态明显好转，但远没有大功告成，还存在不小差距。如“酒桌办公”“搞人情”“拉帮派”等不良风气仍然存在;党员干部教育管理不到位，个别党员干部政治纪律意识淡漠等现象仍然出现。纪律严明是我们党的光</w:t>
      </w:r>
    </w:p>
    <w:p>
      <w:pPr>
        <w:ind w:left="0" w:right="0" w:firstLine="560"/>
        <w:spacing w:before="450" w:after="450" w:line="312" w:lineRule="auto"/>
      </w:pPr>
      <w:r>
        <w:rPr>
          <w:rFonts w:ascii="宋体" w:hAnsi="宋体" w:eastAsia="宋体" w:cs="宋体"/>
          <w:color w:val="000"/>
          <w:sz w:val="28"/>
          <w:szCs w:val="28"/>
        </w:rPr>
        <w:t xml:space="preserve">荣传统和独特优势，广大党员特别是各级领导干部要时刻牢记政治纪律，强化政治担当，找准政治站位，贯彻党的路线方针政策，深刻领悟“两个确立”的决定性意义，坚决做到“两个维护”，坚持党的领导不动摇，增强推进党的政治建设的自觉性和坚定性，永葆清正廉洁的政治本色。</w:t>
      </w:r>
    </w:p>
    <w:p>
      <w:pPr>
        <w:ind w:left="0" w:right="0" w:firstLine="560"/>
        <w:spacing w:before="450" w:after="450" w:line="312" w:lineRule="auto"/>
      </w:pPr>
      <w:r>
        <w:rPr>
          <w:rFonts w:ascii="宋体" w:hAnsi="宋体" w:eastAsia="宋体" w:cs="宋体"/>
          <w:color w:val="000"/>
          <w:sz w:val="28"/>
          <w:szCs w:val="28"/>
        </w:rPr>
        <w:t xml:space="preserve">严明作风纪律，为实现“不敢腐”“不能腐”“不想腐”提供坚强保障。“党的作风关系党的形象，关系人心向背，关系党的生死存亡。”作风建设始终是贯穿中国共产党百年党史的一条鲜明红线，从延安时期开展的整风运动到新时代的今天，以习近平同志为核心的党中央持之以恒纠治“四风”，为推动时代的伟大变革提供了坚强作风保障。在当前的工作和日常生活环境中，党员干部面对廉洁自律的挑战不容轻视，一些党员干部仍然存在诸多作风不正的贪腐问题。要时刻保持“赶考”的清醒，坚持抓紧抓实作风建设，规避党员干部在工作、生活作风方面出现问题，以零容忍的警醒和力度，坚定不移“打虎”“拍蝇”“猎狐”，以良好的作风建设为保障，实现不敢腐的目标、扎牢不能腐的笼子、筑牢不想腐的堤坝。为营造平稳健康的经济环境、国泰民安的社会环境、风清气正的政治环境奠定坚实的基础。</w:t>
      </w:r>
    </w:p>
    <w:p>
      <w:pPr>
        <w:ind w:left="0" w:right="0" w:firstLine="560"/>
        <w:spacing w:before="450" w:after="450" w:line="312" w:lineRule="auto"/>
      </w:pPr>
      <w:r>
        <w:rPr>
          <w:rFonts w:ascii="宋体" w:hAnsi="宋体" w:eastAsia="宋体" w:cs="宋体"/>
          <w:color w:val="000"/>
          <w:sz w:val="28"/>
          <w:szCs w:val="28"/>
        </w:rPr>
        <w:t xml:space="preserve">健全制度体系，以完备规章制度推动纪律教育常态化长效化。“治国必先治党，治党务必从严，从严必依法度。”我们党始终坚持把制度建设贯穿于党的各项建设之中，从中央八项</w:t>
      </w:r>
    </w:p>
    <w:p>
      <w:pPr>
        <w:ind w:left="0" w:right="0" w:firstLine="560"/>
        <w:spacing w:before="450" w:after="450" w:line="312" w:lineRule="auto"/>
      </w:pPr>
      <w:r>
        <w:rPr>
          <w:rFonts w:ascii="宋体" w:hAnsi="宋体" w:eastAsia="宋体" w:cs="宋体"/>
          <w:color w:val="000"/>
          <w:sz w:val="28"/>
          <w:szCs w:val="28"/>
        </w:rPr>
        <w:t xml:space="preserve">规定、关于新形势下党内政治生活的若干准则，到《推进领导干部能上能下规定》的出台，党中央持续推进制度创新，全面加强党的纪律建设，确立规章制度，做到有规可依，坚持执纪必严、违纪必究，确保了制度的切实执行，为新时代党的纪律教育提供了根本性、长期性的保障。从严治党要靠思想教育，更要靠制度保障，靠制度是长远之策、根本之策。我们要清醒认识到，当前腐败与反腐败之间的斗争仍然在继续，政治监督体系不够完善，思想涣散、纪律松弛风险依然存在。由此，要坚持全面从严治党主基调不动摇，在完善党的自我革命的制度规范体系的前提下，进一步建立健全党的纪律建设规章制度，以此不断提升党的法规的权威性和执行力，推动党纪学习教育常态化长效化，在全党形成遵规守纪的浓厚氛围，保证党履行好执政兴国的重大历史使命。</w:t>
      </w:r>
    </w:p>
    <w:p>
      <w:pPr>
        <w:ind w:left="0" w:right="0" w:firstLine="560"/>
        <w:spacing w:before="450" w:after="450" w:line="312" w:lineRule="auto"/>
      </w:pPr>
      <w:r>
        <w:rPr>
          <w:rFonts w:ascii="宋体" w:hAnsi="宋体" w:eastAsia="宋体" w:cs="宋体"/>
          <w:color w:val="000"/>
          <w:sz w:val="28"/>
          <w:szCs w:val="28"/>
        </w:rPr>
        <w:t xml:space="preserve">治国必先治党，党兴才能国强。党纪教育是加强党的纪律建设、推动全面从严治党向纵深发展的重要举措。踏上新的赶考之路，广大党员干部要秉持推进自我革命的坚定决心和坚强意志，通过此次党纪学习教育锤炼坚强党性，以更高标准要求自身，弘扬优良党风，为全面推进中华民族伟大复兴凝聚磅礴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2026-06-19T08:37:07+08:00</dcterms:created>
  <dcterms:modified xsi:type="dcterms:W3CDTF">2026-06-19T08:37:07+08:00</dcterms:modified>
</cp:coreProperties>
</file>

<file path=docProps/custom.xml><?xml version="1.0" encoding="utf-8"?>
<Properties xmlns="http://schemas.openxmlformats.org/officeDocument/2006/custom-properties" xmlns:vt="http://schemas.openxmlformats.org/officeDocument/2006/docPropsVTypes"/>
</file>