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最新常用公文种类 常用公文的格式及(十七篇)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常用公文种类 常用公文的格式及一格式内容：各种请柬内容不同，形式各有区别，但都必须将举办活动的名称、时间、地点、主办人、被邀请人写明白。范例参考：请 柬:兹订干200x年xx月xx日至xx月xx日，在华侨大厦召开xx名酒展销会，并于xx月x...</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常用公文的格式及一</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各种请柬内容不同，形式各有区别，但都必须将举办活动的名称、时间、地点、主办人、被邀请人写明白。</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请 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兹订干200x年xx月xx日至xx月xx日，在华侨大厦召开xx名酒展销会，并于xx月xx日中午时分假座华桥大酒家举行开幕典礼，敬备酒宴恭候。请届时光临。</w:t>
      </w:r>
    </w:p>
    <w:p>
      <w:pPr>
        <w:ind w:left="0" w:right="0" w:firstLine="560"/>
        <w:spacing w:before="450" w:after="450" w:line="312" w:lineRule="auto"/>
      </w:pPr>
      <w:r>
        <w:rPr>
          <w:rFonts w:ascii="宋体" w:hAnsi="宋体" w:eastAsia="宋体" w:cs="宋体"/>
          <w:color w:val="000"/>
          <w:sz w:val="28"/>
          <w:szCs w:val="28"/>
        </w:rPr>
        <w:t xml:space="preserve">电器有限公司敬约</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常用公文的格式及二</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常用公文的格式及三</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常用公文的格式及四</w:t>
      </w:r>
    </w:p>
    <w:p>
      <w:pPr>
        <w:ind w:left="0" w:right="0" w:firstLine="560"/>
        <w:spacing w:before="450" w:after="450" w:line="312" w:lineRule="auto"/>
      </w:pPr>
      <w:r>
        <w:rPr>
          <w:rFonts w:ascii="宋体" w:hAnsi="宋体" w:eastAsia="宋体" w:cs="宋体"/>
          <w:color w:val="000"/>
          <w:sz w:val="28"/>
          <w:szCs w:val="28"/>
        </w:rPr>
        <w:t xml:space="preserve">市委：</w:t>
      </w:r>
    </w:p>
    <w:p>
      <w:pPr>
        <w:ind w:left="0" w:right="0" w:firstLine="560"/>
        <w:spacing w:before="450" w:after="450" w:line="312" w:lineRule="auto"/>
      </w:pPr>
      <w:r>
        <w:rPr>
          <w:rFonts w:ascii="宋体" w:hAnsi="宋体" w:eastAsia="宋体" w:cs="宋体"/>
          <w:color w:val="000"/>
          <w:sz w:val="28"/>
          <w:szCs w:val="28"/>
        </w:rPr>
        <w:t xml:space="preserve">为了进一步推进我局党建工作的规范化、信息化，切实加强对全系统党员干部的日常管理。我局党组经研究决定，拟组建环保党建内部局域网、电子政务网、外网和建立全系统党员干部信息数据库、党员手机网等系列党建工程，实现相关数据、资料由信息库直接生成并通过内网报道，党员信息实行网上调转，广大党员干部实时掌握党的信息、环保动态，达到紧紧围绕环保抓党建、抓好党建促环保的目标。经测算，我局建设上述党建工程及日常工作维护约需经费40余万元，现恳请市委能给予20万元的经费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常用公文写作范文相关文章：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常用公文的格式及五</w:t>
      </w:r>
    </w:p>
    <w:p>
      <w:pPr>
        <w:ind w:left="0" w:right="0" w:firstLine="560"/>
        <w:spacing w:before="450" w:after="450" w:line="312" w:lineRule="auto"/>
      </w:pPr>
      <w:r>
        <w:rPr>
          <w:rFonts w:ascii="宋体" w:hAnsi="宋体" w:eastAsia="宋体" w:cs="宋体"/>
          <w:color w:val="000"/>
          <w:sz w:val="28"/>
          <w:szCs w:val="28"/>
        </w:rPr>
        <w:t xml:space="preserve">总：</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常用公文的格式及六</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常用公文的格式及七</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国务院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常用公文的格式及八</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7394617.81元。其中体育公园垫付5669517.81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亚高原训练基地已经20xx年市政府第6次常务会议通过，规划定点于榆中县城关镇峡口村，建设亚高原训练基地占地502市亩，总投资2.3 亿元。截止20xx年，该项目已通过立项、可行性研究报告、专家论证和设计等工作。项目已投资3800万元，垫付体育公园建设1072669.31元，市体校暂借1500000元，结余7628069.12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常用公文的格式及九</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根据《深圳市残疾人就业保障金征收实施办法》(深府[20xx]175号)的规定，我市残疾人就业保障金由市社会保险基金管理局代征。现将征收20xx年度残疾人就业保障金有关事项通告如下：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一、征收时间：20xx年9月1日—6日;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0.5%。</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按本市统计部门公布的数字，上一年度(20xx年度)本市在岗职工年平均工资为81034元(宝安区为61126元，龙岗区为58770元)。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xx年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w:t>
      </w:r>
    </w:p>
    <w:p>
      <w:pPr>
        <w:ind w:left="0" w:right="0" w:firstLine="560"/>
        <w:spacing w:before="450" w:after="450" w:line="312" w:lineRule="auto"/>
      </w:pPr>
      <w:r>
        <w:rPr>
          <w:rFonts w:ascii="宋体" w:hAnsi="宋体" w:eastAsia="宋体" w:cs="宋体"/>
          <w:color w:val="000"/>
          <w:sz w:val="28"/>
          <w:szCs w:val="28"/>
        </w:rPr>
        <w:t xml:space="preserve">桂保监罚〔20xx〕9号</w:t>
      </w:r>
    </w:p>
    <w:p>
      <w:pPr>
        <w:ind w:left="0" w:right="0" w:firstLine="560"/>
        <w:spacing w:before="450" w:after="450" w:line="312" w:lineRule="auto"/>
      </w:pPr>
      <w:r>
        <w:rPr>
          <w:rFonts w:ascii="宋体" w:hAnsi="宋体" w:eastAsia="宋体" w:cs="宋体"/>
          <w:color w:val="000"/>
          <w:sz w:val="28"/>
          <w:szCs w:val="28"/>
        </w:rPr>
        <w:t xml:space="preserve">当事人： 财产保险股份有限公司分公司，地址广西xx市路号现代城4区12楼，负责人罗</w:t>
      </w:r>
    </w:p>
    <w:p>
      <w:pPr>
        <w:ind w:left="0" w:right="0" w:firstLine="560"/>
        <w:spacing w:before="450" w:after="450" w:line="312" w:lineRule="auto"/>
      </w:pPr>
      <w:r>
        <w:rPr>
          <w:rFonts w:ascii="宋体" w:hAnsi="宋体" w:eastAsia="宋体" w:cs="宋体"/>
          <w:color w:val="000"/>
          <w:sz w:val="28"/>
          <w:szCs w:val="28"/>
        </w:rPr>
        <w:t xml:space="preserve">当事人 ：罗，时任财产保险股份有限公司分公司总经理，身份证号码45220xx967</w:t>
      </w:r>
    </w:p>
    <w:p>
      <w:pPr>
        <w:ind w:left="0" w:right="0" w:firstLine="560"/>
        <w:spacing w:before="450" w:after="450" w:line="312" w:lineRule="auto"/>
      </w:pPr>
      <w:r>
        <w:rPr>
          <w:rFonts w:ascii="宋体" w:hAnsi="宋体" w:eastAsia="宋体" w:cs="宋体"/>
          <w:color w:val="000"/>
          <w:sz w:val="28"/>
          <w:szCs w:val="28"/>
        </w:rPr>
        <w:t xml:space="preserve">当事人 ：王，时任财产保险股份有限公司分公司七星团队负责人，身份证号码4311261985</w:t>
      </w:r>
    </w:p>
    <w:p>
      <w:pPr>
        <w:ind w:left="0" w:right="0" w:firstLine="560"/>
        <w:spacing w:before="450" w:after="450" w:line="312" w:lineRule="auto"/>
      </w:pPr>
      <w:r>
        <w:rPr>
          <w:rFonts w:ascii="宋体" w:hAnsi="宋体" w:eastAsia="宋体" w:cs="宋体"/>
          <w:color w:val="000"/>
          <w:sz w:val="28"/>
          <w:szCs w:val="28"/>
        </w:rPr>
        <w:t xml:space="preserve">依据《中华人民共和国保险法》(20xx年修正，以下简称《保险法》)的有关规定，我局对财产保险股份有限公司分公司进行了现场调查。</w:t>
      </w:r>
    </w:p>
    <w:p>
      <w:pPr>
        <w:ind w:left="0" w:right="0" w:firstLine="560"/>
        <w:spacing w:before="450" w:after="450" w:line="312" w:lineRule="auto"/>
      </w:pPr>
      <w:r>
        <w:rPr>
          <w:rFonts w:ascii="宋体" w:hAnsi="宋体" w:eastAsia="宋体" w:cs="宋体"/>
          <w:color w:val="000"/>
          <w:sz w:val="28"/>
          <w:szCs w:val="28"/>
        </w:rPr>
        <w:t xml:space="preserve">经查，20xx年12月-20xx年3月，财产保险股份有限公司分公司七星团队利用广西正泰保险代理有限责任公司分公司虚构保险中介业务套取费用，涉及虚假中介业务135.53万元，手续费26.8万元。</w:t>
      </w:r>
    </w:p>
    <w:p>
      <w:pPr>
        <w:ind w:left="0" w:right="0" w:firstLine="560"/>
        <w:spacing w:before="450" w:after="450" w:line="312" w:lineRule="auto"/>
      </w:pPr>
      <w:r>
        <w:rPr>
          <w:rFonts w:ascii="宋体" w:hAnsi="宋体" w:eastAsia="宋体" w:cs="宋体"/>
          <w:color w:val="000"/>
          <w:sz w:val="28"/>
          <w:szCs w:val="28"/>
        </w:rPr>
        <w:t xml:space="preserve">时任财产保险股份有限公司分公司总经理罗、时任财产保险股份有限公司分公司七星团队负责人王对上述违法行为负有直接责任。</w:t>
      </w:r>
    </w:p>
    <w:p>
      <w:pPr>
        <w:ind w:left="0" w:right="0" w:firstLine="560"/>
        <w:spacing w:before="450" w:after="450" w:line="312" w:lineRule="auto"/>
      </w:pPr>
      <w:r>
        <w:rPr>
          <w:rFonts w:ascii="宋体" w:hAnsi="宋体" w:eastAsia="宋体" w:cs="宋体"/>
          <w:color w:val="000"/>
          <w:sz w:val="28"/>
          <w:szCs w:val="28"/>
        </w:rPr>
        <w:t xml:space="preserve">上述违法事实有现场检查事实确认书、财产保险股份有限公司分公司关于虚挂业务套取费用的情况说明、广西正泰保险代理有限责任公司分公司情况说明、代理委托合同补充协议复印件、虚挂业务清单、财产保险股份有限公司分公司手续费支付汇总表复印件、中国建设银行网上银行电子回单复印件、相关人员询问笔录、关于财产保险股份有限公司分公司与广西正泰保险代理有限公司分公司违规开展代理保险业务的情况报告、相关人员任职文件等证据材料在案证明。</w:t>
      </w:r>
    </w:p>
    <w:p>
      <w:pPr>
        <w:ind w:left="0" w:right="0" w:firstLine="560"/>
        <w:spacing w:before="450" w:after="450" w:line="312" w:lineRule="auto"/>
      </w:pPr>
      <w:r>
        <w:rPr>
          <w:rFonts w:ascii="宋体" w:hAnsi="宋体" w:eastAsia="宋体" w:cs="宋体"/>
          <w:color w:val="000"/>
          <w:sz w:val="28"/>
          <w:szCs w:val="28"/>
        </w:rPr>
        <w:t xml:space="preserve">财产保险股份有限公司分公司上述行为违反了《保险法》第一百一十六条第(十)项的规定，根据《保险法》第一百六十一条的规定，我局决定对财产保险股份有限公司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请在接到本处罚决定书之日起15日内缴纳罚款，户名：中国保险监督管理委员会广西监管局，账号：450000003，开户银行：中国建设银行股份有限公司南宁嘉宾路支行。逾期将每日按罚款数额的3%加处罚款。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保监会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4"/>
          <w:szCs w:val="34"/>
          <w:b w:val="1"/>
          <w:bCs w:val="1"/>
        </w:rPr>
        <w:t xml:space="preserve">常用公文种类 常用公文的格式及篇十一</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你市《关于审批〈xx市城乡总体规划(x7-20xx年)〉修改方案的请示》(渝府文〔x0〕55号)收悉。现批复如下：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一、原则同意修订后的《xx市城乡总体规划(x7-20xx年)》(以下简称《总体规划》)。</w:t>
      </w:r>
    </w:p>
    <w:p>
      <w:pPr>
        <w:ind w:left="0" w:right="0" w:firstLine="560"/>
        <w:spacing w:before="450" w:after="450" w:line="312" w:lineRule="auto"/>
      </w:pPr>
      <w:r>
        <w:rPr>
          <w:rFonts w:ascii="宋体" w:hAnsi="宋体" w:eastAsia="宋体" w:cs="宋体"/>
          <w:color w:val="000"/>
          <w:sz w:val="28"/>
          <w:szCs w:val="28"/>
        </w:rPr>
        <w:t xml:space="preserve">二、xx市是我国重要的中心城市之一，国家历史文化名城，长江上游地区经济中心，国家重要的现代制造业基地，西南地区综合交通枢纽。《总体规划》实施要以科学发展观为指导，遵循城市发展客观规律，坚持经济、社会、人口、环境和资源相协调的可持续发展战略，统筹做好xx市城乡规划、建设和管理的各项工作。要按照合理布局、集约发展的原则，推进经济结构调整和发展方式转变，不断增强城市综合实力和可持续发展能力，完善公共服务设施和城市功能，加强城市生态环境治理和保护，逐步把xx市建设成为经济繁荣、社会和谐、生态良好、特色鲜明的现代化城市。</w:t>
      </w:r>
    </w:p>
    <w:p>
      <w:pPr>
        <w:ind w:left="0" w:right="0" w:firstLine="560"/>
        <w:spacing w:before="450" w:after="450" w:line="312" w:lineRule="auto"/>
      </w:pPr>
      <w:r>
        <w:rPr>
          <w:rFonts w:ascii="宋体" w:hAnsi="宋体" w:eastAsia="宋体" w:cs="宋体"/>
          <w:color w:val="000"/>
          <w:sz w:val="28"/>
          <w:szCs w:val="28"/>
        </w:rPr>
        <w:t xml:space="preserve">三、重视城乡统筹发展。在《总体规划》确定的5473平方公里的城市规划区范围内，实行城乡统一规划管理。老城区要逐步疏解功能和人口，两江新区要坚持高起点规划和建设，合理确定发展重点和时序，逐步建设成为我国内陆重要的先进制造业和现代服务业基地、长江上游地区的金融中心和创新中心、内陆地区对外开放的重要门户、科学发展的示范窗口。要按照建设“全国统筹城乡综合配套改革试验区”的要求，加强对城乡发展和建设的规划统筹，引导渝东北和渝东南地区协调发展。</w:t>
      </w:r>
    </w:p>
    <w:p>
      <w:pPr>
        <w:ind w:left="0" w:right="0" w:firstLine="560"/>
        <w:spacing w:before="450" w:after="450" w:line="312" w:lineRule="auto"/>
      </w:pPr>
      <w:r>
        <w:rPr>
          <w:rFonts w:ascii="宋体" w:hAnsi="宋体" w:eastAsia="宋体" w:cs="宋体"/>
          <w:color w:val="000"/>
          <w:sz w:val="28"/>
          <w:szCs w:val="28"/>
        </w:rPr>
        <w:t xml:space="preserve">四、合理控制城市规模。到20xx年，中心城区城市人口控制在700万人以内，城市建设用地控制在561平方公里以内。根据xx市资源、环境的实际条件，坚持节约和集约利用土地，合理开发利用城市地下空间资源，切实保护好耕地特别是基本农田。要贯彻落实城乡规划法“先规划、后建设”的要求，严禁在城市总体规划确定的建设用地范围之外设立各类开发区和城市新区。</w:t>
      </w:r>
    </w:p>
    <w:p>
      <w:pPr>
        <w:ind w:left="0" w:right="0" w:firstLine="560"/>
        <w:spacing w:before="450" w:after="450" w:line="312" w:lineRule="auto"/>
      </w:pPr>
      <w:r>
        <w:rPr>
          <w:rFonts w:ascii="宋体" w:hAnsi="宋体" w:eastAsia="宋体" w:cs="宋体"/>
          <w:color w:val="000"/>
          <w:sz w:val="28"/>
          <w:szCs w:val="28"/>
        </w:rPr>
        <w:t xml:space="preserve">五、完善城市基础设施体系。要加快公路、铁路、机场和港口等交通基础设施建设，改善城市与周边地区交通运输条件，把xx市建设成为长江上游地区综合交通枢纽和国际贸易大通道。加强轨道交通的规划建设，建立以公共交通为主体，各种交通方式相结合的多层次、多类型的城市综合交通系统。要高度重视城市地下管网的规划、建设和管理，统筹规划建设城市供水水源、给排水、污水和垃圾处理等基础设施，划定基础设施黄线保护范围，保障建设实施。重视城市防灾减灾工作，加强重点防灾设施和灾害监测预警系统的建设，建立健全城市综合防灾体系，重点提高城市应对地震、洪涝和地质灾害能力。城镇基础设施、公共服务设施建设，应当统筹考虑为周边农村服务。加快完善旅游公共服务设施，发挥集散地枢纽功能。</w:t>
      </w:r>
    </w:p>
    <w:p>
      <w:pPr>
        <w:ind w:left="0" w:right="0" w:firstLine="560"/>
        <w:spacing w:before="450" w:after="450" w:line="312" w:lineRule="auto"/>
      </w:pPr>
      <w:r>
        <w:rPr>
          <w:rFonts w:ascii="宋体" w:hAnsi="宋体" w:eastAsia="宋体" w:cs="宋体"/>
          <w:color w:val="000"/>
          <w:sz w:val="28"/>
          <w:szCs w:val="28"/>
        </w:rPr>
        <w:t xml:space="preserve">六、建设资源节约型和环境友好型城市。城市发展要走节约资源、保护环境的集约化道路，坚持经济建设、城乡建设与环境建设同步规划，大力发展循环经济，强化工业、交通和建筑节能，切实做好节能减排工作。要严格控制高耗能、高污染和产能过剩行业的发展，减少污染物排放，加强城市环境综合治理，提高污水处理率和垃圾无害化处理率，严格按照规划提出的各类环保标准限期达标。要加强水资源保护，划定城市水系蓝线保护范围，严格控制地下水的开采和利用，提高水资源利用效率和效益，建设节水型城市。要重点保护好三峡库区和长江、嘉陵江流域的水体和生态环境，保护好缙云山、中梁山、铜锣山、明月山等山体和生态廊道，保障生态环境安全。</w:t>
      </w:r>
    </w:p>
    <w:p>
      <w:pPr>
        <w:ind w:left="0" w:right="0" w:firstLine="560"/>
        <w:spacing w:before="450" w:after="450" w:line="312" w:lineRule="auto"/>
      </w:pPr>
      <w:r>
        <w:rPr>
          <w:rFonts w:ascii="宋体" w:hAnsi="宋体" w:eastAsia="宋体" w:cs="宋体"/>
          <w:color w:val="000"/>
          <w:sz w:val="28"/>
          <w:szCs w:val="28"/>
        </w:rPr>
        <w:t xml:space="preserve">七、创造良好的人居环境。要坚持以人为本，创建宜居环境。统筹安排关系人民群众切身利益的教育、医疗、市政等公共服务设施的规划布局和建设。将廉租住房、经济适用住房、公共租赁住房和中低价位、中小户型普通商品住房的建设目标纳入近期建设规划，确保城市保障性住房用地的分期供给规模和区位布局合理。要加强城中村、城乡结合部整治和改造，提高城市居住和生活质量。</w:t>
      </w:r>
    </w:p>
    <w:p>
      <w:pPr>
        <w:ind w:left="0" w:right="0" w:firstLine="560"/>
        <w:spacing w:before="450" w:after="450" w:line="312" w:lineRule="auto"/>
      </w:pPr>
      <w:r>
        <w:rPr>
          <w:rFonts w:ascii="宋体" w:hAnsi="宋体" w:eastAsia="宋体" w:cs="宋体"/>
          <w:color w:val="000"/>
          <w:sz w:val="28"/>
          <w:szCs w:val="28"/>
        </w:rPr>
        <w:t xml:space="preserve">八、重视历史文化和风貌特色保护。要统筹协调发展与保护的关系，按照整体保护的原则，切实保护好城市传统风貌和格局。要落实历史文化遗产保护紫线管理要求，加强世界文化遗产大足石刻，磁器口、湖广会馆等历史文化街区，涞滩镇、中山镇等历史文化名镇(村)，白鹤梁、石宝寨、张飞庙、歌乐山、红岩村等文物保护单位，以及近现代重要史迹、建筑的保护。加强绿化工作，划定城市绿线保护范围，加强对长江、嘉陵江沿岸建筑高度、体量和样式的控制和引导，保护好自然山体、水体和景观风貌，突出山水城市特色。</w:t>
      </w:r>
    </w:p>
    <w:p>
      <w:pPr>
        <w:ind w:left="0" w:right="0" w:firstLine="560"/>
        <w:spacing w:before="450" w:after="450" w:line="312" w:lineRule="auto"/>
      </w:pPr>
      <w:r>
        <w:rPr>
          <w:rFonts w:ascii="宋体" w:hAnsi="宋体" w:eastAsia="宋体" w:cs="宋体"/>
          <w:color w:val="000"/>
          <w:sz w:val="28"/>
          <w:szCs w:val="28"/>
        </w:rPr>
        <w:t xml:space="preserve">九、严格实施《总体规划》。城市建设要实现经济社会协调发展，物质文明和精神文明共同进步。城市管理要健全民主法制，坚持依法治市，构建和谐社会。《总体规划》是xx市城市发展、建设和管理的基本依据，城市规划区内的一切建设活动都必须符合《总体规划》的要求。要结合国民经济和社会发展规划，明确实施《总体规划》的重点和建设时序。城乡规划行政主管部门要依法对城市规划区范围内(包括各类开发区)的一切建设用地与建设活动实行统一、严格的规划管理，切实保障规划的实施，市级城市规划管理权不得下放。要加强公众和社会监督，提高全社会遵守城市规划的意识。驻xx市各单位都要遵守有关法规及《总体规划》，支持xx市人民政府的工作，共同努力，把xx市规划好、建设好、管理好。</w:t>
      </w:r>
    </w:p>
    <w:p>
      <w:pPr>
        <w:ind w:left="0" w:right="0" w:firstLine="560"/>
        <w:spacing w:before="450" w:after="450" w:line="312" w:lineRule="auto"/>
      </w:pPr>
      <w:r>
        <w:rPr>
          <w:rFonts w:ascii="宋体" w:hAnsi="宋体" w:eastAsia="宋体" w:cs="宋体"/>
          <w:color w:val="000"/>
          <w:sz w:val="28"/>
          <w:szCs w:val="28"/>
        </w:rPr>
        <w:t xml:space="preserve">xx市人民政府要根据本通知精神，认真组织实施《总体规划》，任何单位和个人不得随意改变。住房城乡建设部要加强对《总体规划》实施工作的指导、监督和检查。</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二○xx年十月十五日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常用公文的格式及篇十二</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二、协会的行业管理单位为中共xx市委宣传部，登记管理单位为xx市民政局，业务指导单位为xx市工商联。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国务院《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中共xx市委宣传部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常用公文的格式及篇十三</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1.标题。一般写成\"关于批复\"。</w:t>
      </w:r>
    </w:p>
    <w:p>
      <w:pPr>
        <w:ind w:left="0" w:right="0" w:firstLine="560"/>
        <w:spacing w:before="450" w:after="450" w:line="312" w:lineRule="auto"/>
      </w:pPr>
      <w:r>
        <w:rPr>
          <w:rFonts w:ascii="宋体" w:hAnsi="宋体" w:eastAsia="宋体" w:cs="宋体"/>
          <w:color w:val="000"/>
          <w:sz w:val="28"/>
          <w:szCs w:val="28"/>
        </w:rPr>
        <w:t xml:space="preserve">2.原由。一般写成 \"[]号文收悉\"。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中国证券监督管理委员会关于新华期货经纪有限公司的批复 证监期审字 []号</w:t>
      </w:r>
    </w:p>
    <w:p>
      <w:pPr>
        <w:ind w:left="0" w:right="0" w:firstLine="560"/>
        <w:spacing w:before="450" w:after="450" w:line="312" w:lineRule="auto"/>
      </w:pPr>
      <w:r>
        <w:rPr>
          <w:rFonts w:ascii="宋体" w:hAnsi="宋体" w:eastAsia="宋体" w:cs="宋体"/>
          <w:color w:val="000"/>
          <w:sz w:val="28"/>
          <w:szCs w:val="28"/>
        </w:rPr>
        <w:t xml:space="preserve">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小兄上 6月17日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常用公文的格式及篇十四</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20xx年3月19日上午9时和4月9日上午10:30,分公司部分20xxx年退出岗位休息员工(分别有88人和120余人)聚集分公司新办公大楼院内广场上访，提出三点诉求：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一是要求按照出台的20xxx年调整企业退休人员基本养老金文件标准增加生活费人均122.50元;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分公司中层干部绩效考核办法》(中铝股份桂字[20xx]78号)的有关规定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分公司总经理助理、铝业公司经理、铝管理部党委书记。该同志作为负责铝退休职工(含退出岗位休息员工)管理工作的主要负责人，在接到x自治区有关调整20xx年企业退休人员基本养老金有关问题的通知后没有向公司领导汇报，在给xx公司起草并上报《铝业公司有关增加内退职工生活费的请示》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已经下发有关增加企业退休人员生活费的文件，以及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铝业公司副经理、铝管理部党委副书记。作为铝离退休员工管理的负责人之一，在此次部分20xx年退出岗位休息员工群体性聚集上访事件处理过程中处臵不当，方法欠妥，工作不得力，导致聚集事件连续发生，负有一定的责任。决定给予扣减绩效工资20xx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常用公文的格式及篇十五</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国务院办公厅关于羊毛产销和质量等问题的函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为进一步发展我国羊毛生产,搞活羊毛流通,提高羊毛质量,根据国务院领导同志</w:t>
      </w:r>
    </w:p>
    <w:p>
      <w:pPr>
        <w:ind w:left="0" w:right="0" w:firstLine="560"/>
        <w:spacing w:before="450" w:after="450" w:line="312" w:lineRule="auto"/>
      </w:pPr>
      <w:r>
        <w:rPr>
          <w:rFonts w:ascii="宋体" w:hAnsi="宋体" w:eastAsia="宋体" w:cs="宋体"/>
          <w:color w:val="000"/>
          <w:sz w:val="28"/>
          <w:szCs w:val="28"/>
        </w:rPr>
        <w:t xml:space="preserve">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w:t>
      </w:r>
    </w:p>
    <w:p>
      <w:pPr>
        <w:ind w:left="0" w:right="0" w:firstLine="560"/>
        <w:spacing w:before="450" w:after="450" w:line="312" w:lineRule="auto"/>
      </w:pPr>
      <w:r>
        <w:rPr>
          <w:rFonts w:ascii="宋体" w:hAnsi="宋体" w:eastAsia="宋体" w:cs="宋体"/>
          <w:color w:val="000"/>
          <w:sz w:val="28"/>
          <w:szCs w:val="28"/>
        </w:rPr>
        <w:t xml:space="preserve">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常用公文的格式及篇十六</w:t>
      </w:r>
    </w:p>
    <w:p>
      <w:pPr>
        <w:ind w:left="0" w:right="0" w:firstLine="560"/>
        <w:spacing w:before="450" w:after="450" w:line="312" w:lineRule="auto"/>
      </w:pPr>
      <w:r>
        <w:rPr>
          <w:rFonts w:ascii="宋体" w:hAnsi="宋体" w:eastAsia="宋体" w:cs="宋体"/>
          <w:color w:val="000"/>
          <w:sz w:val="28"/>
          <w:szCs w:val="28"/>
        </w:rPr>
        <w:t xml:space="preserve">请示：适用于向上级机关请求批准、请示用。</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 标题。一般写成“关于请示”。</w:t>
      </w:r>
    </w:p>
    <w:p>
      <w:pPr>
        <w:ind w:left="0" w:right="0" w:firstLine="560"/>
        <w:spacing w:before="450" w:after="450" w:line="312" w:lineRule="auto"/>
      </w:pPr>
      <w:r>
        <w:rPr>
          <w:rFonts w:ascii="宋体" w:hAnsi="宋体" w:eastAsia="宋体" w:cs="宋体"/>
          <w:color w:val="000"/>
          <w:sz w:val="28"/>
          <w:szCs w:val="28"/>
        </w:rPr>
        <w:t xml:space="preserve">2. 主送机关(只写一个)。</w:t>
      </w:r>
    </w:p>
    <w:p>
      <w:pPr>
        <w:ind w:left="0" w:right="0" w:firstLine="560"/>
        <w:spacing w:before="450" w:after="450" w:line="312" w:lineRule="auto"/>
      </w:pPr>
      <w:r>
        <w:rPr>
          <w:rFonts w:ascii="宋体" w:hAnsi="宋体" w:eastAsia="宋体" w:cs="宋体"/>
          <w:color w:val="000"/>
          <w:sz w:val="28"/>
          <w:szCs w:val="28"/>
        </w:rPr>
        <w:t xml:space="preserve">3. 请示的原因(理由尽量充分)。</w:t>
      </w:r>
    </w:p>
    <w:p>
      <w:pPr>
        <w:ind w:left="0" w:right="0" w:firstLine="560"/>
        <w:spacing w:before="450" w:after="450" w:line="312" w:lineRule="auto"/>
      </w:pPr>
      <w:r>
        <w:rPr>
          <w:rFonts w:ascii="宋体" w:hAnsi="宋体" w:eastAsia="宋体" w:cs="宋体"/>
          <w:color w:val="000"/>
          <w:sz w:val="28"/>
          <w:szCs w:val="28"/>
        </w:rPr>
        <w:t xml:space="preserve">4. 请示的事项。</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 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 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常用公文的格式及篇十七</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2026-09-13T11:06:22+08:00</dcterms:created>
  <dcterms:modified xsi:type="dcterms:W3CDTF">2026-09-13T11:06:22+08:00</dcterms:modified>
</cp:coreProperties>
</file>

<file path=docProps/custom.xml><?xml version="1.0" encoding="utf-8"?>
<Properties xmlns="http://schemas.openxmlformats.org/officeDocument/2006/custom-properties" xmlns:vt="http://schemas.openxmlformats.org/officeDocument/2006/docPropsVTypes"/>
</file>