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公文附注格式及范文大全(推荐15篇)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公文附注格式及范文大全 第一篇&gt;一、设置页面（“页面布局”—“页面设置”）（一）“页边距”1．页边距：上3厘米、下厘米、左厘米、右厘米。2．纸张方向：纵向。（二）“纸张”纸张大小：A4。确保“每面排22行，每行排28个字，并撑满版心”。&gt;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第三篇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第四篇</w:t>
      </w:r>
    </w:p>
    <w:p>
      <w:pPr>
        <w:ind w:left="0" w:right="0" w:firstLine="560"/>
        <w:spacing w:before="450" w:after="450" w:line="312" w:lineRule="auto"/>
      </w:pPr>
      <w:r>
        <w:rPr>
          <w:rFonts w:ascii="宋体" w:hAnsi="宋体" w:eastAsia="宋体" w:cs="宋体"/>
          <w:color w:val="000"/>
          <w:sz w:val="28"/>
          <w:szCs w:val="28"/>
        </w:rPr>
        <w:t xml:space="preserve">&gt;(一)页面格式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&gt;(三)装订格式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第五篇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第六篇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第八篇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第九篇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__?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第十一篇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第十二篇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第十三篇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第十四篇</w:t>
      </w:r>
    </w:p>
    <w:p>
      <w:pPr>
        <w:ind w:left="0" w:right="0" w:firstLine="560"/>
        <w:spacing w:before="450" w:after="450" w:line="312" w:lineRule="auto"/>
      </w:pPr>
      <w:r>
        <w:rPr>
          <w:rFonts w:ascii="宋体" w:hAnsi="宋体" w:eastAsia="宋体" w:cs="宋体"/>
          <w:color w:val="000"/>
          <w:sz w:val="28"/>
          <w:szCs w:val="28"/>
        </w:rPr>
        <w:t xml:space="preserve">公文写作范文篇一：命令(令)可考系数：★适用范围：适用于依照有关法律公布行政法规和规章;宣布施行重大强制性行政措施;奖惩有关单位及人员;撤销下级机关不适当的决定等。参考例文：__令第546 号1951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日起废止。总 理 _20xx年x月x日公文写作范文篇二：决定可考系数：★★★适用范围：适用于对重要事项或者重大行动做出安排，奖惩有关单位及人员，变更或者撤销下级机关不适当的决定事项。一般可以分为知照性决定、指挥性决定、奖惩性决定。参考例文：关于表彰全省优秀农民工和农民工工作先进集体的决定各市、县人民政府，省农民工工作领导小组各成员单位：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根据《_关于解决农民工问题的若干意见》(国发„20xx‟5 号)精神，对受表彰的100 名全省优秀农民工，根据本人意愿，准予其将户口由原籍所在地迁入就业地城镇落户。落户的具体手续，由优秀农民工所在单位或个人向各地县级以上_门农民工工作机构申请办理。附件：1、全省优秀农民工名单2、全省农民工工作先进集体名单20xx年x月x日【璧尘提醒】决定的结构比较简单，一般分为标题和正文两部分。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公文写作范文篇三：公告可考系数：★适用范围：适用于向国内外宣布重要事项或者法定事项。它的制发机关的级别要求比较高。一般都是由国家最高权力机关(_及_会)和管理机关( _及其各部门)、地方权力机关和管理机关，以及获得授权以发布公告的机构(如_)制发，通过新闻媒介发布，内容重要，事项重大，是一种严肃庄重的公文。参考例文：北京市人民政府关于世纪坛地区燃放焰火的公告12 月31 日晚，喜迎奥运祝福北京——迎接20xx 年奥运年主题活动将在世纪坛举行。依据《北京市烟花爆竹安全管理规定》，市人民政府决定，20xx 年12 月31 日晚喜迎奥运祝福北京——迎接20xx 年奥运年主题活动期间，将在世纪坛地区燃放焰火，特此公告。北京市人民政府20xx年x月x日公文写作范文篇四：通告。可考系数：★★适用范围：适用于公布社会各有关方面应当遵守或者周知的事项。具有一定的法规性和约束力，一般通过新闻媒体或以张贴的形式对外发布，有些通告只在内部张贴。参考例文：广州市公安局关于20xx 年清明节期间临时交通管制的通告穗公„20xx‟89 号为确保20xx 年清明节期间道路交通安全畅通，根据《_道路交通安全法》的有关规定，我局决定在20xx 年3 月31 日，4 月1日、5 日、7 日、8 日、14 日、15 日，每天8 时至17 时对银河公墓周边路段实行临时交通管制。具体如下：&gt;一、禁止货运汽车进入燕岭路(兴华路口至华南快速干线广汕出入口)。&gt;二、载客前往银河公墓的出租小汽车须在省武警医院门口以西150 米处下客,之后往东行驶至北环高速公路广汕收费站入口东面匝道处调头驶出该路段。&gt;三、途经银河公墓路段的车辆须按现场临时交通标志提前绕道行驶。 四、警车、消防车、救护车、工程抢险车等特种车辆不受上述措施限制。五、违反本通告的，由公安机关交通管理部门依法予以处理。特此通告20xx年x月x日公文写作范文篇五：通知。可考系数：★★适用范围：适用于批转下级机关的公文，转发上级机关和不相隶属机关的公文，传达要求下级机关办理和需要有关单位周知或者执行的事项，任免人员。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2026-03-30T08:40:13+08:00</dcterms:created>
  <dcterms:modified xsi:type="dcterms:W3CDTF">2026-03-30T08:40:13+08:00</dcterms:modified>
</cp:coreProperties>
</file>

<file path=docProps/custom.xml><?xml version="1.0" encoding="utf-8"?>
<Properties xmlns="http://schemas.openxmlformats.org/officeDocument/2006/custom-properties" xmlns:vt="http://schemas.openxmlformats.org/officeDocument/2006/docPropsVTypes"/>
</file>