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公文指示写法通用(七篇)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文指示写法通用一(1)公文形成的主体是国家机关及其他社会组织。(2)公文形成的条件是行使职权和实施管理。(3)公文是具有法定效用与规范格式的文件材料.这是公文区别于其他文章和图书资料的主要特点。(4)公文是办理公务的重要工具之一。常见的公...</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公文指示写法通用一</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公文指示写法通用二</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非常感谢您抽空阅读我的自荐材料。我叫xxx，今年x月毕业于xx大学xx专业。本人具有扎实的文学功底和语言表达能力，有多次策划各种活动和文字编辑的经验;熟悉网络和电子商务，精通办公自动化，能独立操作并能及时高效的完成日常办公文档的编辑工作等。更重要的是，具有实事求实，开拓进取的创新精神和务实，永不放弃的坚强品质;对待工作认真负责，一心一意;勤奋好学，积极向上，不断完善自己知识的结构;善于听取别人的意见以便提升自己的工作能力;具有良好的团队协作精神和人际交往能力。x年的工作实践，让我积累了更多的实践经验，更加的善于与人沟通，从而找到有价值的信息，加以运用总结，我一直坚信的原则是：无论大事小事，都一如既往的努力，并且寻求最好、最新、最快的解决方式或处理方法，脚踏实地得，真真实实得完成。</w:t>
      </w:r>
    </w:p>
    <w:p>
      <w:pPr>
        <w:ind w:left="0" w:right="0" w:firstLine="560"/>
        <w:spacing w:before="450" w:after="450" w:line="312" w:lineRule="auto"/>
      </w:pPr>
      <w:r>
        <w:rPr>
          <w:rFonts w:ascii="宋体" w:hAnsi="宋体" w:eastAsia="宋体" w:cs="宋体"/>
          <w:color w:val="000"/>
          <w:sz w:val="28"/>
          <w:szCs w:val="28"/>
        </w:rPr>
        <w:t xml:space="preserve">随信附个人简历表，请给予我机会，我将还您以最夺目的光彩!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公文指示写法通用三</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20xx年，中共中央办公厅、国务院办公厅联合起草的《党政机关公文格式》(国标代号gb/t 9704—20xx)正式颁布，对党政机关公文格式标准进行了修订，对中国共产党机关、国家行政机关公文格式进行了标准化统一。原1996年颁布的《中国共产党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1、中国共产党机关、国家行政机关均统一使用该公文格式标准。党政机关公文纸张统一为a4类型国际标准纸张。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3、根据市政府办公厅有关文件要求，公文中文字体使用方正字库，英文、数字原则上使用times new roman字体。上行文需在落款后空一行标注联系人及联系电话，便于上级部门询问有关事宜。</w:t>
      </w:r>
    </w:p>
    <w:p>
      <w:pPr>
        <w:ind w:left="0" w:right="0" w:firstLine="560"/>
        <w:spacing w:before="450" w:after="450" w:line="312" w:lineRule="auto"/>
      </w:pPr>
      <w:r>
        <w:rPr>
          <w:rFonts w:ascii="宋体" w:hAnsi="宋体" w:eastAsia="宋体" w:cs="宋体"/>
          <w:color w:val="000"/>
          <w:sz w:val="28"/>
          <w:szCs w:val="28"/>
        </w:rPr>
        <w:t xml:space="preserve">对《党政机关公文格式》和本通知要求如有疑问，可咨询区政府办朱艺，联系电话：。</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公文指示写法通用四</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请示</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公文指示写法通用五</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公文指示写法通用六</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的方法是找来一些标准范文去看，对照规则去看，多想想为什么这样，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公文指示写法通用七</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(二)按照养老金水平调整。退休人员按照本人20xx年12月基本养老金水平的0.85%增加基本养老金。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宋体" w:hAnsi="宋体" w:eastAsia="宋体" w:cs="宋体"/>
          <w:color w:val="000"/>
          <w:sz w:val="28"/>
          <w:szCs w:val="28"/>
        </w:rPr>
        <w:t xml:space="preserve">1、因建安公司二次网改造切换，二道区杏花苑泵站停水25小时。时间20xx年8月29日7：00-20xx年8月30日8：00,二道区杏花苑小区，共计41栋4120户，此范围内供水压力明显下降，其中大部分地区停水。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2、因机电公司泵站改造，南关区永春c区泵站停水小时。20xx年8月29日7：00-20xx年8月29日21：00,影响南关区长春大街以北，永春路以西，四马路以南，福寿街以东，共计20栋，,1693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3、因管机电公司泵站改造，宽城区中环六区泵站停水10小时。20xx年8月29日8：00-20xx年8月29日18：00,宽城区中环六区，共计12栋1153户，此范围内供水压力明显下降，其中大部分地区停水。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长春市自来水公司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2026-06-19T08:24:14+08:00</dcterms:created>
  <dcterms:modified xsi:type="dcterms:W3CDTF">2026-06-19T08:24:14+08:00</dcterms:modified>
</cp:coreProperties>
</file>

<file path=docProps/custom.xml><?xml version="1.0" encoding="utf-8"?>
<Properties xmlns="http://schemas.openxmlformats.org/officeDocument/2006/custom-properties" xmlns:vt="http://schemas.openxmlformats.org/officeDocument/2006/docPropsVTypes"/>
</file>