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在全市党风廉政建设暨反腐败工作会议上的讲话</w:t>
      </w:r>
      <w:bookmarkEnd w:id="1"/>
    </w:p>
    <w:p>
      <w:pPr>
        <w:jc w:val="center"/>
        <w:spacing w:before="0" w:after="450"/>
      </w:pPr>
      <w:r>
        <w:rPr>
          <w:rFonts w:ascii="Arial" w:hAnsi="Arial" w:eastAsia="Arial" w:cs="Arial"/>
          <w:color w:val="999999"/>
          <w:sz w:val="20"/>
          <w:szCs w:val="20"/>
        </w:rPr>
        <w:t xml:space="preserve">来源：网络  作者：无殇蝶舞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在全市党风廉政建设暨反腐败工作会议上的讲话同志们：党风廉政建设和反腐败工作是一个老话题，是一项年年抓、经常讲的常规工作，但老话题有新内容，常规工作有新要求，必须常谈常新、常抓不懈。虽然近年来我们倡导少开会，但党风廉政建设会议每年开，目的就是...</w:t>
      </w:r>
    </w:p>
    <w:p>
      <w:pPr>
        <w:ind w:left="0" w:right="0" w:firstLine="560"/>
        <w:spacing w:before="450" w:after="450" w:line="312" w:lineRule="auto"/>
      </w:pPr>
      <w:r>
        <w:rPr>
          <w:rFonts w:ascii="宋体" w:hAnsi="宋体" w:eastAsia="宋体" w:cs="宋体"/>
          <w:color w:val="000"/>
          <w:sz w:val="28"/>
          <w:szCs w:val="28"/>
        </w:rPr>
        <w:t xml:space="preserve">在全市党风廉政建设暨反腐败工作会议上的讲话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党风廉政建设和反腐败工作是一个老话题，是一项年年抓、经常讲的常规工作，但老话题有新内容，常规工作有新要求，必须常谈常新、常抓不懈。虽然近年来我们倡导少开会，但党风廉政建设会议每年开，目的就是让各级领导干部对新形势、新要求有一个准确的认识和把握。特别是在当前社会变革转型时期，人们的思想观念、生活方式、价值取向呈现多元、多变、多样的新特点，*****的发展处于由“跳”转“跨”、努力实现“十一五”发展良好开局的新阶段，加强党风廉政建设尤为重要、更具现实意义，“站在新起点、实现新跨越”需要好的作风来实现，构建和谐社会需要好的作风来推进，建设一支过硬的党员干部队伍需要好的作风来保障。所以说，党风廉政建设不仅事关干部形象，而且事关社会风气、事关跨越发展。今天的会议采取集体学习与交谈相结合，刚才大家学习了《周恩来的十条家规》、《大有大无周恩来》两篇文章，周恩来的廉政勤政之道、治国治家之道是我们学习的榜样，为我们立了一面镜子，这两篇文章是加强党风廉政建设的生动教材，希望大家会后静心深学，并通过一定形式组织班子成员和工作人员学习。*****这几年的党风廉政建设和反腐败工作经过上下共同努力，取得了明显成效，开创了历史上最好的时期之一，具体可以归纳为“四个强化”：一是以刹三风、三不准、约法三章等为重点，各级干部廉洁自律观念进一步强化，去年底年度考察有61个单位领导班子和400名科级领导干部“廉洁票”得票率达到100；二是以“六项问责”为重点，各级干部尤其是“一把手”的责任观念进一步强化，形成了较强的廉政建设领导体制和工作机制；三是以公开采购、延伸任中审计和建立一般干部“逢进必考”、领导干部“逢提必争”选人用人新机制等为重点，各个层面预警防范措施进一步强化，呈现出既治标又治本、标本兼治的好局面；四是以聘请社会监督员、开展评议活动、严肃查处违纪案件等为重点，监督查处力度进一步强化，增强了对违法违规行为的震慑力。党风带动了政风，影响了民风，推进了干部作风，形成了全市风正心齐劲足的大好局面，赢得了*****近几年的超常规跳跃式发展，成为历史上发展最快最好时期之一。实践证明，*****的干部队伍素质是高的、凝聚力是强的，是一支组织放心、百姓信赖、能够带领全市上下取得更大成就的优秀团体。</w:t>
      </w:r>
    </w:p>
    <w:p>
      <w:pPr>
        <w:ind w:left="0" w:right="0" w:firstLine="560"/>
        <w:spacing w:before="450" w:after="450" w:line="312" w:lineRule="auto"/>
      </w:pPr>
      <w:r>
        <w:rPr>
          <w:rFonts w:ascii="宋体" w:hAnsi="宋体" w:eastAsia="宋体" w:cs="宋体"/>
          <w:color w:val="000"/>
          <w:sz w:val="28"/>
          <w:szCs w:val="28"/>
        </w:rPr>
        <w:t xml:space="preserve">在肯定大局、肯定主流的同时，也要看到现实中还有与廉政要求、与群众要求、与干部职责要求不相适应的个别现象，面上还存在着一些带有共性的问题，具体表现为“四个不够”：一是认识不够深。有的领导干部思想重视程度不够，没有象抓经济发展那样抓党风廉政建设，重发展轻廉政，重查处轻教育，对辖属特别是有点实权的干部教育不够、疏于管理，导致个别干部行为不轨、违法违纪；有的干部对廉政缺乏正确全面的认识，认为在社会转轨变型期、市场经济发育期，吃点喝点、要点拿点不是什么大问题。二是作风不够佳。有的干部作风比较飘浮、干事不够扎实、落实不够到位，工作上只求泛泛一般、应付公务，不求在位有为、多做贡献，业绩上只顾眼前利益、求快要“显绩”，不顾长远发展、嫌慢避“潜绩”，责任上只为上级负责，少为群众考虑，对上与对下负责相统一的问题解决的不够好。三是服务不够优。有的部门服务意识不够强、有小团体利益倾向，喊的多、做的少，承诺较多、兑现不够，存在重收费轻服务、重处罚轻管理现象；有的执纪执法单位工作程序不公开，首问负责、时限要求落实不到位，收费标准弹性大。四是守纪不够严。个别机关管理松弛，纪律涣散；个别领导干部特别是“一把手”自我要求不严，制度执行不够，不能率先垂范，影响了机关制度的有效落实；有的机关工作人员工作不到位，上班时间串岗离岗，工作时间办私事、上网娱乐等；单位之间、科局长之间相互吃请的现象一定程度仍然存在，个别干部利用职权谋私利的问题时有发生；等等。上述问题和现象的存在，与全市风正心齐劲足的发展氛围不相称，与全市人民的期望和要求有差距，我们必须从对组织、对群众、对干部个人负责的高度来抓紧解决。</w:t>
      </w:r>
    </w:p>
    <w:p>
      <w:pPr>
        <w:ind w:left="0" w:right="0" w:firstLine="560"/>
        <w:spacing w:before="450" w:after="450" w:line="312" w:lineRule="auto"/>
      </w:pPr>
      <w:r>
        <w:rPr>
          <w:rFonts w:ascii="宋体" w:hAnsi="宋体" w:eastAsia="宋体" w:cs="宋体"/>
          <w:color w:val="000"/>
          <w:sz w:val="28"/>
          <w:szCs w:val="28"/>
        </w:rPr>
        <w:t xml:space="preserve">今年的党风廉政建设和反腐败工作，要以开展“环境提升年”活动为主线，以保障和服务新的跨越为着力点，抓警示教育提高自律能力，抓打击查处提高约束能力，抓制度完善提高预防能力，严格做到“四查”，即：“穷庙富方丈”坚决查、“小金库”经常查、涉民案件及时查、在位不为问责查，以此教育和引导各级干部升华廉政观念，增强拒腐能力，创优服务环境，倡树良好形象，共谋新的跨越。具体要“树立四个观念、增强四个意识”：</w:t>
      </w:r>
    </w:p>
    <w:p>
      <w:pPr>
        <w:ind w:left="0" w:right="0" w:firstLine="560"/>
        <w:spacing w:before="450" w:after="450" w:line="312" w:lineRule="auto"/>
      </w:pPr>
      <w:r>
        <w:rPr>
          <w:rFonts w:ascii="宋体" w:hAnsi="宋体" w:eastAsia="宋体" w:cs="宋体"/>
          <w:color w:val="000"/>
          <w:sz w:val="28"/>
          <w:szCs w:val="28"/>
        </w:rPr>
        <w:t xml:space="preserve">一、树立“为政要守规”的观念，增强纪律意识。没有规矩不成方圆。党的纪律就是“规矩”，就是制度，就是标准。作为干部特别是领导干部，必须牢固树立“为政要守规”的观念，努力做到“三个经常”：</w:t>
      </w:r>
    </w:p>
    <w:p>
      <w:pPr>
        <w:ind w:left="0" w:right="0" w:firstLine="560"/>
        <w:spacing w:before="450" w:after="450" w:line="312" w:lineRule="auto"/>
      </w:pPr>
      <w:r>
        <w:rPr>
          <w:rFonts w:ascii="宋体" w:hAnsi="宋体" w:eastAsia="宋体" w:cs="宋体"/>
          <w:color w:val="000"/>
          <w:sz w:val="28"/>
          <w:szCs w:val="28"/>
        </w:rPr>
        <w:t xml:space="preserve">一要常温党章之严。国有国法，党有党章。党章是最根本的党规党法，是立党、治党、管党的总章程，在党内具有最高的权威性和最大的约束力。胡总书记在中纪委六次全体会议上提出全党要学习党章、重温党章，对我们这样一个拥有近7000万党员的大党来说具有深刻的现实意义和长远的历史意义。中央明确指出，这些年来党风廉政建设中的一个突出问题，就是一些党员、干部的纪律观念淡薄，一些党组织执纪不严格，出现了有令不行、有禁不止的现象；现在有些同志头脑中讲政治的要求淡化了、遵守政纪的意识淡化了，有一些人对党的方针政策合意的就执行，不合意的就不执行，自由散漫，我行我素；有的缺乏政治敏感性和政治鉴别力，对违背党的基本理论、基本路线的错误言行不报告、不抵制、不斗争，甚至听信政治谣言。因此，党中央把学习党章、遵守党章、贯彻党章、维护党章作为全党的一项重大任务来抓，以此增强各级对学党章、用党章的认识。党章规定了四项纪律，就是政治纪律、组织纪律、经济工作纪律和群众工作纪律，其中最首要、最核心的是严格遵守和执行党的政治纪律。对此，中央提出了“五个决不允许”：决不允许在群众中散布违背党的理论和路线方针政策的意见，决不允许公开发表同中央的决定相违背的言论，决不允许对中央的决策部署阳奉阴违，决不允许以任何形式泄露党和国家的秘密，决不允许传播政治谣言。对中央的这一要求，我们要不折不扣地坚决执行。特别要正确处理解放思想与讲政治的关系，干事创业需要解放思想、更新观念、敢想敢干、创新创造，在经济建设和各自职责上放开手脚大胆干、勇于创，怎么创、怎么干都不过分，在言论上、行动上特别是涉及党和国家的敏感问题上必须绷紧讲政治这根弦，不能随心所欲。有言论自由，但不能放任、不能过激，要思想解放敢说话，但不能放任自流乱说话。这就是政治纪律，这就是讲政治。今年是各级的换届年，希望大家按照中央的要求，遵守好换届的各项纪律。</w:t>
      </w:r>
    </w:p>
    <w:p>
      <w:pPr>
        <w:ind w:left="0" w:right="0" w:firstLine="560"/>
        <w:spacing w:before="450" w:after="450" w:line="312" w:lineRule="auto"/>
      </w:pPr>
      <w:r>
        <w:rPr>
          <w:rFonts w:ascii="宋体" w:hAnsi="宋体" w:eastAsia="宋体" w:cs="宋体"/>
          <w:color w:val="000"/>
          <w:sz w:val="28"/>
          <w:szCs w:val="28"/>
        </w:rPr>
        <w:t xml:space="preserve">二要常修为官之德。做官先做人，为官先修德。为官就要正确对待功名利禄，高调做事、低调做人，持平常心、做平凡人，把事业做大、把人做小。作为领导干部，在大是大非面前抵住诱惑容易做到，但在小事小节上防微杜渐并不容易，往往就是这些小事导致酿成大错，我们修大德就要从小事做起，特别要谨防“三小”：要谨防小意思，腐败往往是从一条烟、一瓶酒开始的，小意思连着大道理，小意思往往会引出大问题；要谨防小场合，平时朋友相聚是人之常情、实属正常，但领导干部要注意小场合的分寸，少去灯红酒绿场所，回避一些有失身份的无聊闲聚，去小场合要把握好度；要谨防小圈子，小圈子容易影响团结、不利和谐促上，交友要谨慎，多交“诤友”，不交“谄友”，尤其要注意一些别有用心的人，那些主动巴结、奉承你的所谓朋友，表面上是圈子里的人，其实都是在利用你，看中的是你的地位和权力，有多少干部就是被所谓的“朋友”拉下了水，我们应该从中汲取教训。</w:t>
      </w:r>
    </w:p>
    <w:p>
      <w:pPr>
        <w:ind w:left="0" w:right="0" w:firstLine="560"/>
        <w:spacing w:before="450" w:after="450" w:line="312" w:lineRule="auto"/>
      </w:pPr>
      <w:r>
        <w:rPr>
          <w:rFonts w:ascii="宋体" w:hAnsi="宋体" w:eastAsia="宋体" w:cs="宋体"/>
          <w:color w:val="000"/>
          <w:sz w:val="28"/>
          <w:szCs w:val="28"/>
        </w:rPr>
        <w:t xml:space="preserve">三要常怀律己之心。有人给腐败干部的轨迹总结了“四部曲”：首先是利用职权无所不为，然后是贪污受贿胆大妄为，犯了错以后胆战心惊，被查处后才幡然悔悟。监督是关爱、是保护，自律是自爱、是自重，对一名领导干部来说，监督和自律不可或缺。监督来自组织、来自社会、来自外部，自律靠自身、靠自我约束。明智的领导干部既要接受外部监督，更要时刻严于律己，克服三种心理倾向：要克服攀比心理，不能看到别人有钱而眼红，不能看到别人潇洒就攀比，要看到自己有职有位、有收入保障，幸福指数挺高，还要想到有多少下岗职工为生计而奔波，有多少困难群众为生活而劳累，有多少大学生为学费而苦恼。做官就要知足常乐，要想钱就别当官，要当官就别想钱，当官想钱不是好官，用权弄钱是贪官。要克服从众心理，不能认为贪污受贿是当前一种普遍现象，不能有“不要白不要、不收白不收”的错误想法，多从反面案例中汲取教训，明白“不是不处理而是时候不到”的道理。要克服侥幸心理，不要认为自己手段高明，不要觉得自己的事神不知鬼不觉，不能有半点侥幸心理，“天网恢恢、疏而不漏”，东窗事发悔恨终生。我想告诫大家：千万不能以为自己是领导就为所欲为，千万不能因为受别人尊重而忘乎所以，千万不能把组织的真诚告诫提醒置若罔闻，千万不能因小失大、一失足而成千古恨。</w:t>
      </w:r>
    </w:p>
    <w:p>
      <w:pPr>
        <w:ind w:left="0" w:right="0" w:firstLine="560"/>
        <w:spacing w:before="450" w:after="450" w:line="312" w:lineRule="auto"/>
      </w:pPr>
      <w:r>
        <w:rPr>
          <w:rFonts w:ascii="宋体" w:hAnsi="宋体" w:eastAsia="宋体" w:cs="宋体"/>
          <w:color w:val="000"/>
          <w:sz w:val="28"/>
          <w:szCs w:val="28"/>
        </w:rPr>
        <w:t xml:space="preserve">二、树立“廉政要有责”的观念，增强管理意识。守土有责，在职负责，各级“一把手”要按照党风廉政建设责任制的要求，负好“三个责任”：</w:t>
      </w:r>
    </w:p>
    <w:p>
      <w:pPr>
        <w:ind w:left="0" w:right="0" w:firstLine="560"/>
        <w:spacing w:before="450" w:after="450" w:line="312" w:lineRule="auto"/>
      </w:pPr>
      <w:r>
        <w:rPr>
          <w:rFonts w:ascii="宋体" w:hAnsi="宋体" w:eastAsia="宋体" w:cs="宋体"/>
          <w:color w:val="000"/>
          <w:sz w:val="28"/>
          <w:szCs w:val="28"/>
        </w:rPr>
        <w:t xml:space="preserve">一要负好教育之责。教育就是提前预防，教育就是保护干部。许多廉政出问题的干部事后悔恨的是对教育认识不够、思想出现偏差，这说明不教育思想就会放松、行为就会放纵、觉悟就会放空。要走出重使用轻教育、重业务轻品行的误区，重视对干部的廉政教育，象关心兄弟姐妹一样关心管辖范围内干部的教育，用思想教育提认识，用纪律教育促规范，用案例教育增警示，经常教育、经常提醒，长鸣廉政钟、紧绷廉政弦。</w:t>
      </w:r>
    </w:p>
    <w:p>
      <w:pPr>
        <w:ind w:left="0" w:right="0" w:firstLine="560"/>
        <w:spacing w:before="450" w:after="450" w:line="312" w:lineRule="auto"/>
      </w:pPr>
      <w:r>
        <w:rPr>
          <w:rFonts w:ascii="宋体" w:hAnsi="宋体" w:eastAsia="宋体" w:cs="宋体"/>
          <w:color w:val="000"/>
          <w:sz w:val="28"/>
          <w:szCs w:val="28"/>
        </w:rPr>
        <w:t xml:space="preserve">二要负好监管之责。离开监督的权力最容易滋生腐败，疏于管理的单位很容易出现问题，监督管理不可忽视。对单位特别是下属单位和干部要强化有效管理，做到不失查、不失控，失查就是领导失责，失控就是领导失职。当前，在监管的问题上，重点要围绕管好人、财、物抓好三个规范：第一，规范用人制度。管人主要是使用的问题。要管好干部既勤政又廉政、遵规守纪不出问题，维护干部队伍良好形象；要调动干部积极性，把事业干上去，多干事、出成效；要培养干部，激励进取思上，不落伍、不掉队，锻炼成长、不断进步，带出一支好队伍。在管人的问题上，有的同志艺术不高、方法不对，重使用轻培养、重守纪轻作用发挥；有的同志重视要人要编制而忽视人员潜能发挥，工作没上去不是少人的问题，而是人的作用没有充分发挥；个别科局长主观臆断、随意性大，特别是在用人问题上不讲民主、不集体研究，违规借调人员和聘用临时人员，实质是照顾亲属朋友、照顾关系人，造成人员超编超员。在用人问题上不同人有不同看法，有的年年要人、要求增编，有的坚决不要人、少要编，少给几个编制、减少几个人员倒贴钱也行。这几年我们严控编制、严控进人，有的单位自然减员有空编需要补充、需要进人，因为工作需要个别借用人员未办手续处于试用期也属正常，但有的单位进人有些盲目、不正常，甚至不为工作为关系，对这种现象要理顺，没有编制不能进，身份不符不能进，借用的水平不行不能留，借调人员不能竞聘中层。要严格落实“逢进必考、逢提必争”制度，机关事业单位进人、基层人员进城必须考选；镇和部门之间借用人员要报经人事局同意，实行审核备案制，不能私下借用；机关事业单位聘用临时人员要实行备案制，从严控制并逐步清理；股级干部调整要继续实行审核备案制，组织部把关，未审核备案的不予认可。第二，规范财务制度。管财主要是财务支出问题。要规范管财、规范理财，“小金库”要坚决查，标本兼治，从源头治理。要提倡节约、规范开支，强化机关财务管理，公款消费不能大手大脚浪费、大吃大喝挥霍，不能公款私用，不能吃完饭不签字让司机签，管一管司机、秘书打着领导旗号到宾馆、商场请客、拿东西、乱办事。要实行财务公开，开支较大的大件物资采购、大的工程建设要公开招标，内部采购小件物资、小的工程不宜招标的，也要从一支笔、一张纸明细做起，在单位内部公开。今年的基础设施建设工程，包括党校建设、大酒店改造、建设局自身改造和承办全市重点工程、医院建设、教育基层学校建设、公安基层派出所建设、机关事务局的一些建设工程等，都要公开，财政、审计等部门要强化监督。个别单位之间逢年过节互送礼品，有的单位从领导干部亲属或科局长亲属所开店买化妆品、服装、皮鞋、床上用品等送礼、发福利，这其中有些是过时的产品，价高质差；个别单位固定购买点，假公济私，日用品转换成办公用品的单子，坑了集体、富了商贩、肥了自己、损了形象；个别干部家属子女到饭店吃饭还签字、买日常用品还开报销单，你到哪里报了；个别干部入股企业，从事与部门职能相关的生意；有的同志公款请客为亲属、子女揽活干、做生意提供便利，公私不分、公私不清。这些很多属于商业贿赂范畴，必须纠正。第三，规范用车制度。管物主要是公车管理问题。公车公有应该公用，公务用车领导干部要少开，尤其是晚上、酒后不能开，公车不是私家车不准家属子女开；要建立完善公车私用的事故赔偿制度，违规开车导致车辆丢失、发生交通事故，造成的损失由个人赔偿；要加强公车费用管理，建立定油耗、定费用管理制度，避免私车用公油、私车公款修的问题。在重点规范管理人、财、物的同时，还要重申机关作息制度。机关要有威严，干部要有形象，上班要有上班的样。要从我们领导干部自身做起，带动和影响机关作风进一步好转和作息制度的进一步规范，管一管上班离岗串岗、上网娱乐、办私事的问题，不准工作时间打麻将、去洗浴。要严格执行国家有关出国规定，从严掌握出国审批。在廉政建设上既要加大“管”的力度，也要加大“查”的力度，特别是对公款吃喝、公款消费娱乐、公车结婚、公车私用、酒后开车、工作时间离岗办私事等问题，今年要进一步采取突击抽查与定期检查相结合的办法，全年度、经常性地进行检查，并扩大透明度，接受社会的更好监督。</w:t>
      </w:r>
    </w:p>
    <w:p>
      <w:pPr>
        <w:ind w:left="0" w:right="0" w:firstLine="560"/>
        <w:spacing w:before="450" w:after="450" w:line="312" w:lineRule="auto"/>
      </w:pPr>
      <w:r>
        <w:rPr>
          <w:rFonts w:ascii="宋体" w:hAnsi="宋体" w:eastAsia="宋体" w:cs="宋体"/>
          <w:color w:val="000"/>
          <w:sz w:val="28"/>
          <w:szCs w:val="28"/>
        </w:rPr>
        <w:t xml:space="preserve">三要负好问责之责。职务就是责任，不负责就要问责。对单位“一把手”来说，不仅个人出了问题要对自己负责，而且单位出了问题要负“一把手”责任，基层出了问题要负领导责任，这是党风廉政建设责任制和我们实行问责制的要求。要继续加大问责力度，今后凡单位、辖属单位及工作人员出现廉政问题的，特别是教育不够、监管不力导致问题发生的，都要追究主管部门“一把手”的责任，不仅要写检查，还要给处分，单位或辖属工作人员被“双开”的要给予“一把手”一定处分。这是一种连带责任、被动负责，要想不连带、不被动，就要多负责、多主动，“看好自己的门、管好自己的人”。在此也给大家包括市级领导干部提个醒，请大家不要为他人讲情，特别不能在交通违章、建设招标、税收稽查、安全事故、消防隐患等干预讲情、难为人。讲情是一种不讲原则和纪律的不负责任，别只想当好人、不负责任，要讲情就要讲责，要变私下讲情法为干预公开签字制，出了问题要担责。</w:t>
      </w:r>
    </w:p>
    <w:p>
      <w:pPr>
        <w:ind w:left="0" w:right="0" w:firstLine="560"/>
        <w:spacing w:before="450" w:after="450" w:line="312" w:lineRule="auto"/>
      </w:pPr>
      <w:r>
        <w:rPr>
          <w:rFonts w:ascii="宋体" w:hAnsi="宋体" w:eastAsia="宋体" w:cs="宋体"/>
          <w:color w:val="000"/>
          <w:sz w:val="28"/>
          <w:szCs w:val="28"/>
        </w:rPr>
        <w:t xml:space="preserve">三、树立“执政要为民”的观念，增强民本意识。民为邦本，本固邦宁。职务就是服务，执政就要为民，以民为本是宗旨，当官要常怀民本情，常思富民策，常做为民事，努力做到“三个提高”：</w:t>
      </w:r>
    </w:p>
    <w:p>
      <w:pPr>
        <w:ind w:left="0" w:right="0" w:firstLine="560"/>
        <w:spacing w:before="450" w:after="450" w:line="312" w:lineRule="auto"/>
      </w:pPr>
      <w:r>
        <w:rPr>
          <w:rFonts w:ascii="宋体" w:hAnsi="宋体" w:eastAsia="宋体" w:cs="宋体"/>
          <w:color w:val="000"/>
          <w:sz w:val="28"/>
          <w:szCs w:val="28"/>
        </w:rPr>
        <w:t xml:space="preserve">一要体察民情，提高“知情度”。知情度，就是知民心、知民意、知民生的程度。要知民情，必先深入。各级干部要切实转变作风，经常深入基层调查研究，深入群众访贫问苦，了解群众的真实想法和真正需要，为做决策、办事情提供依据。要从领导干部带头做起，结合包镇、包村、包户、包困难职工“四包”活动，结合记“民情日记”活动，带着感情深入到群众中，听听街谈巷议，看看田间地头，访访寻常人家，问问群众冷暖，攀上几门群众“亲戚”，做群众的知心人。</w:t>
      </w:r>
    </w:p>
    <w:p>
      <w:pPr>
        <w:ind w:left="0" w:right="0" w:firstLine="560"/>
        <w:spacing w:before="450" w:after="450" w:line="312" w:lineRule="auto"/>
      </w:pPr>
      <w:r>
        <w:rPr>
          <w:rFonts w:ascii="宋体" w:hAnsi="宋体" w:eastAsia="宋体" w:cs="宋体"/>
          <w:color w:val="000"/>
          <w:sz w:val="28"/>
          <w:szCs w:val="28"/>
        </w:rPr>
        <w:t xml:space="preserve">二要为民谋利，提高“满意度”。老百姓是很现实的，他们评价干部大多围绕自身利益，看干部是不是想着群众，是不是服务群众，群众得没得到实惠。为民谋利、服务群众要找准切入点和关键点。镇村要以富民为重点，结合新农村建设，在产业引导、技术服务、产业化发展上下功夫，同时在抓好文化事业、环境整治、民主管理上服好务，解决好生活困难群众、少地农民生活保障等现实问题。企业要以解难题为重点，解决好拖欠工资、三保、集资等“欠”的问题，维护好职工的利益。市直部门和驻乳单位要以效能服务为重点，进一步改进服务作风，公开办事程序和收费标准，解决好收费标准不一致、弹性大、重收费轻服务和乱收费乱罚款等群众关心问题。镇、部门和企业都要强化为民谋利的责任意识，为民服务是义务不是任务，是职责不是份外。我们有些同志在责任、义务、服务的关系问题上认识不深、处理不当。比如说，参加植树是义务不是任务，而有些驻乳单位将分配的山头转包出去，这种情况市直部门基本没有。我们要求工作创新，但转包不是创新，义务必须履行，转包意味着义务的转移。捐款是社会公益事业，也是义务，而有的部门组织不积极，有的干部工资收入挺高但捐款少。这反映出我们有些同志思维方式不新、思想意识不高、为民感情不深。</w:t>
      </w:r>
    </w:p>
    <w:p>
      <w:pPr>
        <w:ind w:left="0" w:right="0" w:firstLine="560"/>
        <w:spacing w:before="450" w:after="450" w:line="312" w:lineRule="auto"/>
      </w:pPr>
      <w:r>
        <w:rPr>
          <w:rFonts w:ascii="宋体" w:hAnsi="宋体" w:eastAsia="宋体" w:cs="宋体"/>
          <w:color w:val="000"/>
          <w:sz w:val="28"/>
          <w:szCs w:val="28"/>
        </w:rPr>
        <w:t xml:space="preserve">三要多办实事，提高“信任度”。为群众办实事既是讲政治的事，更是讲感情的事，办实事就是感情投入，办好了群众就会支持。办实事要创新方法，既要做好规定动作，更要探索自选动作。部门包村、包户不能拘限于给钱给物照顾基本生活，关键是要帮助上项目，引导村、户靠发展脱贫、靠发展致富。第三批先进性教育“三级联动、共创六新”主题实践活动，各级承诺办好万件实事，需要我们创新思想办、创新方法办，解决好办实事需要的资金等现实问题。今年的荒山绿化林业局就注重创新方法，市场运作，面对2万多亩山头绿化任务，采取公开招标、分包山头等形式，保证了工作顺利开展，速度、质量都有保证，许灵玉同志天天靠在绿化现场，认真负责地抓调度、抓监督，效果很好。政府承诺的总投资2.5亿元的12件实事，相关承办单位也要创新方法，政府投资、市场运作多措并举。只要善于创新，敢创自选动作，再难的事也好办。</w:t>
      </w:r>
    </w:p>
    <w:p>
      <w:pPr>
        <w:ind w:left="0" w:right="0" w:firstLine="560"/>
        <w:spacing w:before="450" w:after="450" w:line="312" w:lineRule="auto"/>
      </w:pPr>
      <w:r>
        <w:rPr>
          <w:rFonts w:ascii="宋体" w:hAnsi="宋体" w:eastAsia="宋体" w:cs="宋体"/>
          <w:color w:val="000"/>
          <w:sz w:val="28"/>
          <w:szCs w:val="28"/>
        </w:rPr>
        <w:t xml:space="preserve">四、树立“勤政要有为”的观念，增强干事意识。既干事又干净，既廉政又勤政，是对干部的基本要求和基本标准，干事不干净是贪官，干事不成事是庸官。当官就要干事，为政要有实绩，在勤政有为的问题上要做到“三个创新”：</w:t>
      </w:r>
    </w:p>
    <w:p>
      <w:pPr>
        <w:ind w:left="0" w:right="0" w:firstLine="560"/>
        <w:spacing w:before="450" w:after="450" w:line="312" w:lineRule="auto"/>
      </w:pPr>
      <w:r>
        <w:rPr>
          <w:rFonts w:ascii="宋体" w:hAnsi="宋体" w:eastAsia="宋体" w:cs="宋体"/>
          <w:color w:val="000"/>
          <w:sz w:val="28"/>
          <w:szCs w:val="28"/>
        </w:rPr>
        <w:t xml:space="preserve">一要创新理念。观念决定成败。这几年我们在实践中探索形成了“显绩是政绩、潜绩也是政绩，发展是政绩、还帐也是政绩”的新的政绩观，“群众利益无小事”的群众观，“稳定是形象、稳定是效益、稳定是生产力”的稳定观。在廉政勤政建设上，我们也要创新理念，树立“公款吃喝是不廉，在位不干也是不廉”的廉政观，树立“干而有效是勤政，干而无绩就是失职”的勤政观。贪污受贿贪的是金钱，在位不作为、在位不成事贪的是职务、贪的是位置，从一定意义上说也是一种腐败。因此，我们要结合发展问责，对在位不作为的也要问责，由纪委、组织部负责，制定出台不作为的问责相关规定，妥善处理干部勤政与廉政、干事与干净的关系，激励干部队伍在职想事、在位干事、有所作为。</w:t>
      </w:r>
    </w:p>
    <w:p>
      <w:pPr>
        <w:ind w:left="0" w:right="0" w:firstLine="560"/>
        <w:spacing w:before="450" w:after="450" w:line="312" w:lineRule="auto"/>
      </w:pPr>
      <w:r>
        <w:rPr>
          <w:rFonts w:ascii="宋体" w:hAnsi="宋体" w:eastAsia="宋体" w:cs="宋体"/>
          <w:color w:val="000"/>
          <w:sz w:val="28"/>
          <w:szCs w:val="28"/>
        </w:rPr>
        <w:t xml:space="preserve">二要创新作风。干事成事作风是保障，作风建设是重点。今年的机关作风建设要围绕“环境提升年”，从领导带头，从小事抓起，从制度入手，当前主要抓好三件事：一是挂牌上岗的问题。挂牌上岗反映的是机关整体形象，体现的是干部精神风貌，其目的是强化对干部的监督。最近机关工委下发了实施意见，希望各部门抓紧落实，争取从“五一”开始在市直机关和驻乳单位全面实施，镇和开发区参照执行。挂牌上岗制度能不能实施好、见成效，领导干部是关键，希望各部门“一把手”既要带好头、做好榜样，又要管好干部、严格执行，还要立足实际，不断思索挂牌上岗制度的延伸细化问题，探索工作时间外出办事挂牌、公布举报电话接受社会监督、挂牌上岗与内部责任制考核挂钩等有效方法，使这一制度更加完善、有效。二是中午喝酒的问题。客人要陪，酒也要喝，但要提倡文明待客、适量饮酒。这几年一些部门特别是公检法、执纪执法部门中午禁酒，为我们带了好头，总的看喝酒的问题全市各级注意了。今年是“环境提升年”，要提升环境、优化服务、创树形象，喝酒的问题还要重申：工作日中午原则上不喝酒，陪客不喝烈性酒，严禁醉酒，提倡镇和部门特别是执纪执法部门中午禁酒；要严格执行接待标准，陪客要多喝本地酒、少喝高档酒。三是社会评议的问题。今年将加大行风评议、综合评议、群众不满意的单位和个人评选力度，扩大参评人员范围，提高社会监督的效果，对评议中反映问题较多的单位要通过新闻媒体公开整改承诺，一年两次评议中重复反映同一问题较多的，还要在责任制总分中扣分。对反映问题较多且经查实的个人，对行政诉讼中败诉的工作人员，要给予行政处分。要进一步创新方法评选优质服务先进单位，由市直机关工委牵头，结合评议、考核、机关作风、“三优一创”和在行政服务中心服务情况等，对部门服务工作进行评价。</w:t>
      </w:r>
    </w:p>
    <w:p>
      <w:pPr>
        <w:ind w:left="0" w:right="0" w:firstLine="560"/>
        <w:spacing w:before="450" w:after="450" w:line="312" w:lineRule="auto"/>
      </w:pPr>
      <w:r>
        <w:rPr>
          <w:rFonts w:ascii="宋体" w:hAnsi="宋体" w:eastAsia="宋体" w:cs="宋体"/>
          <w:color w:val="000"/>
          <w:sz w:val="28"/>
          <w:szCs w:val="28"/>
        </w:rPr>
        <w:t xml:space="preserve">三要创新方法。想不想事、干不干事反映的是感情和良心问题，怎样想事、能不能干成事体现的是用脑和用心的问题，说到底是个方法问题。方法陈旧难以成事，必须与时俱进探索创新。创新是灵魂，在立法上一向大胆尝试、勇当实验田的深圳经济特区，最近又出台了国内首部改革创新立法——《深圳经济特区改革创新促进条例》，设立了改革创新奖，奖励有功人士，对改革创新未达到预期效果且无违法违纪行为的免于追究责任，对抵制、阻挠改革创新工作情节严重的追究责任。深圳就改革创新立法，不仅是巩固改革创新，使之制度化、规范化，更重要的是能推动改革创新，这是新形势下改革创新的一个新特点。改革创新的前沿深圳尚且如此，我们更应该引起重视。是不是用心、是不是创新，结果大不一样。费县创新方法处理复转军人上访问题，开展了“珍惜过去光荣，创造今日辉煌”的主题实践活动，省委办公厅、省政府办公厅转发了他们的创新性做法，创新创出了新局面。我们前段进行干部调整后，新调整的镇、科局班子和干部整体不错、多有创新，不搞迎来送往少喝酒，不等不靠主动跑上赢得支持，省、市有关部门给予好评，留下了初步好印象。如，海洋与渔业局积极跑上促成了省厅在我市举行全国农业科技入户示范工程渔业示范县项目启动仪式，使我市成为山东省首个农业部渔业科技入户示范县；经贸局深入企业逐个诊断，有针对性对企业进行会诊；建设局迅速启动城建重点工程，迎难而上妥处历史问题；交通局从管理入手，全面规范整顿，全系统工作有序进行；人事局角色进入快、建议提得准，规范理顺人事问题有条不紊；信访局状态佳、劲头足，决心在省先进的基础上努力争创全国先进，国家、省、市信访局领导来***实地支持指导；粮食局迎难而上化解信访难题，积极主动妥处历史遗留。一些原来单位的行政“一把手”转任后积极支持新同志的工作，***同志热情带、实心帮，上下衔接快，参谋建议好；****同志仍从“科协人”的角度，与新负责人一起筹备好国家领导人来**调研中介协会组织建设的相关工作；****同志离开民营心系民营，去**到***为企业在奔跑，等等。由此可以看出，调整调出了新生机，调整调出了新激情。希望所有单位特别是今年新调整的班子，都有新作为，在以往的基础上表现出新水平。我们正在进行的“百项开工（开业）月”活动，也不乏创新、不乏亮点。城区街道东西两园齐开花，纺织染整园3个项目开工、3个项目投产，科技工业园久久发商贸城、罗马阳光商贸城两个流通项目和富豪工业园开工在建；****旅游度假区“房后”文章做得“活”，众合工业园、温州环保科技园两个大项已开工，台湾科学园博览交易中心、金棠科技两个台湾过亿大项今天同时开工；经济开发区发挥招商龙头作用，引项多、个头大，首季将有8个过千万项目开工。退城进园进展较快，去年有海润丝业，今年首季又有富豪、威美两家企业开始实施。企业技改动作大，鑫山冶金、恒邦化工、力久电机等企业技改动手早、进展快。基础设施和利民工程全面实施，北环路东拓、海峰街和光明街改造、城市绿化等10项基础设施和5项便民利民工程均破土动工。但是也有些部门和单位的工作与全市跨越发展的大好氛围不相吻合，有的镇在全市红红火火的项目开工形势下，少项目、少亮点，在谈项目开不了工、在建项目开不了业；今年全市总体经济运行健康上扬、快中趋优，反映效益的“两税”、反映工业运行的工业用电量大幅增长，而有的镇和企业经济指标不增反降或者徘徊不前；有的镇、部门和企业不仅发展慢，而且稳定也不行，经济指标增的不多，集体上访倒来的不少，这与由“跳”转“跨”“十一五”红火开局的大势极不相称。市里在今年的机关岗位责任制考核上也进一步创新方法，体现了重点，加大了对项目考核力度，提高考核标准，园区镇项目基数300万元，无招商任务的部门基数为500万元，增加了引项进园和高科技项目考核。体现了和谐，新农村建设、还帐、园区开工投产率和土地补偿率的考核力度加大。体现了激励，除了继续设立优质服务奖、创新和亮点工作奖外，在奖惩机制上进行了创新，对年度考核成绩较差、退位较大的单位主要负责人实行劝诫或黄牌警告，连续两年被劝诫或黄牌警告的对单位主要负责人降职；岗位责任制考核奖一二等奖金比去年增加200元，三等不变，并进一步拉开档次、体现差别，</w:t>
      </w:r>
    </w:p>
    <w:p>
      <w:pPr>
        <w:ind w:left="0" w:right="0" w:firstLine="560"/>
        <w:spacing w:before="450" w:after="450" w:line="312" w:lineRule="auto"/>
      </w:pPr>
      <w:r>
        <w:rPr>
          <w:rFonts w:ascii="宋体" w:hAnsi="宋体" w:eastAsia="宋体" w:cs="宋体"/>
          <w:color w:val="000"/>
          <w:sz w:val="28"/>
          <w:szCs w:val="28"/>
        </w:rPr>
        <w:t xml:space="preserve">一、二等奖金差距仍为400元，</w:t>
      </w:r>
    </w:p>
    <w:p>
      <w:pPr>
        <w:ind w:left="0" w:right="0" w:firstLine="560"/>
        <w:spacing w:before="450" w:after="450" w:line="312" w:lineRule="auto"/>
      </w:pPr>
      <w:r>
        <w:rPr>
          <w:rFonts w:ascii="宋体" w:hAnsi="宋体" w:eastAsia="宋体" w:cs="宋体"/>
          <w:color w:val="000"/>
          <w:sz w:val="28"/>
          <w:szCs w:val="28"/>
        </w:rPr>
        <w:t xml:space="preserve">二、三等奖金拉大到600元，对镇、开发区年度综合奖与年度考核奖等次相衔接，由两个等次扩大为三个等次，对市级分包领导同样实行绩效挂钩、拉开档次的计奖制度，以此体现干者多奖的激励导向。希望各镇、各部门和企业要围绕新跨越的要求，立足创新，勇于创新，大胆创新，通过创新创出新路子、创出新方法、创出新实效，以创新的新成绩迎接全市观摩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2026-11-08T07:58:12+08:00</dcterms:created>
  <dcterms:modified xsi:type="dcterms:W3CDTF">2026-11-08T07:58:12+08:00</dcterms:modified>
</cp:coreProperties>
</file>

<file path=docProps/custom.xml><?xml version="1.0" encoding="utf-8"?>
<Properties xmlns="http://schemas.openxmlformats.org/officeDocument/2006/custom-properties" xmlns:vt="http://schemas.openxmlformats.org/officeDocument/2006/docPropsVTypes"/>
</file>