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项目部党风廉政反腐倡廉工作总结</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2024年，在县委、县政府和县纪委的正确领导下，以***新时代中国特色社会主义思想为指导，认真贯彻落实省、市、县纪委全会精神，坚持标本兼治，注重预防，综合治理，惩防并举，紧紧铆盯“廉洁苍溪”，牢牢把住“问责监督”，驰而不息深化作风纪律建设，...</w:t>
      </w:r>
    </w:p>
    <w:p>
      <w:pPr>
        <w:ind w:left="0" w:right="0" w:firstLine="560"/>
        <w:spacing w:before="450" w:after="450" w:line="312" w:lineRule="auto"/>
      </w:pPr>
      <w:r>
        <w:rPr>
          <w:rFonts w:ascii="宋体" w:hAnsi="宋体" w:eastAsia="宋体" w:cs="宋体"/>
          <w:color w:val="000"/>
          <w:sz w:val="28"/>
          <w:szCs w:val="28"/>
        </w:rPr>
        <w:t xml:space="preserve">2025年，在县委、县政府和县纪委的正确领导下，以***新时代中国特色社会主义思想为指导，认真贯彻落实省、市、县纪委全会精神，坚持标本兼治，注重预防，综合治理，惩防并举，紧紧铆盯“廉洁苍溪”，牢牢把住“问责监督”，驰而不息深化作风纪律建设，坚定不移深入开展反腐败伟大斗争。现就一年来党风廉政建设工作开展情况报告如下。</w:t>
      </w:r>
    </w:p>
    <w:p>
      <w:pPr>
        <w:ind w:left="0" w:right="0" w:firstLine="560"/>
        <w:spacing w:before="450" w:after="450" w:line="312" w:lineRule="auto"/>
      </w:pPr>
      <w:r>
        <w:rPr>
          <w:rFonts w:ascii="宋体" w:hAnsi="宋体" w:eastAsia="宋体" w:cs="宋体"/>
          <w:color w:val="000"/>
          <w:sz w:val="28"/>
          <w:szCs w:val="28"/>
        </w:rPr>
        <w:t xml:space="preserve">一、工作做法及成效</w:t>
      </w:r>
    </w:p>
    <w:p>
      <w:pPr>
        <w:ind w:left="0" w:right="0" w:firstLine="560"/>
        <w:spacing w:before="450" w:after="450" w:line="312" w:lineRule="auto"/>
      </w:pPr>
      <w:r>
        <w:rPr>
          <w:rFonts w:ascii="宋体" w:hAnsi="宋体" w:eastAsia="宋体" w:cs="宋体"/>
          <w:color w:val="000"/>
          <w:sz w:val="28"/>
          <w:szCs w:val="28"/>
        </w:rPr>
        <w:t xml:space="preserve">(一)自觉落实主体责任，始终坚守责任担当。严格落实党风廉政建设责任制，坚持按照谁主管、谁负责的党风廉政建设工作责任制，与班子成员签订“党要管党、从严治党”目标责任书9份；在抓重点、抓典型、抓示范上下功夫，定期安排部署，亲自督促检查。全年办理案件4件，信访件16件，书面诫勉10人，批评教育、责令检查17人，追缴违纪资金1.2173万余。</w:t>
      </w:r>
    </w:p>
    <w:p>
      <w:pPr>
        <w:ind w:left="0" w:right="0" w:firstLine="560"/>
        <w:spacing w:before="450" w:after="450" w:line="312" w:lineRule="auto"/>
      </w:pPr>
      <w:r>
        <w:rPr>
          <w:rFonts w:ascii="宋体" w:hAnsi="宋体" w:eastAsia="宋体" w:cs="宋体"/>
          <w:color w:val="000"/>
          <w:sz w:val="28"/>
          <w:szCs w:val="28"/>
        </w:rPr>
        <w:t xml:space="preserve">(二)强化廉洁教育学习，不断筑牢廉洁根基。我镇始终把坚持学习，增强党员党性意识放在首位，通过固定课堂、移动课堂、网上课堂等多种形式开展党风廉政教育，组织开展党委中心组学习，每周三定期组织镇干部学习，每天开展“学习强国”。结合“不忘初心、牢记使命”主题教育，今年学习了《党章》《*****廉洁自律准则》《*****纪律处分条例》《关于实行党风廉政建设责任制的规定》《中央八项规定》《六项禁令》、《事业单位工作人员处分暂行规定》和《蒲波、侯晓春、彭宇行、刘亚洲严重违纪违法案和赵自学履行主体责任不力案》。针对党员干部在思想作风、学风、工作作风等方面存在的突出问题及干部群众在党风廉政建设和反腐败方面出现的思想认识问题，认真开展检视剖析和批评自我批评，筑牢了全镇干部的思想道德防线。</w:t>
      </w:r>
    </w:p>
    <w:p>
      <w:pPr>
        <w:ind w:left="0" w:right="0" w:firstLine="560"/>
        <w:spacing w:before="450" w:after="450" w:line="312" w:lineRule="auto"/>
      </w:pPr>
      <w:r>
        <w:rPr>
          <w:rFonts w:ascii="宋体" w:hAnsi="宋体" w:eastAsia="宋体" w:cs="宋体"/>
          <w:color w:val="000"/>
          <w:sz w:val="28"/>
          <w:szCs w:val="28"/>
        </w:rPr>
        <w:t xml:space="preserve">(三)扭住暗访监督检查，保障重大决策落实。一是认真贯彻落实中央八项规定和省市县党委关于转变作风有关要求作为加强领导干部作风建设的有力抓手扎实推进，完善印发了《云峰镇机关干部管理规定》，从改进调查研究、精简会议文件、加强督促检查等方面，提出具体措施，有硬性约束、有责任制度、有监督检查、有惩戒措施。二是实行政务公开、收费公开、办事流程公开、办事结果公开，定期通过平台、橱窗、专栏、会议等形式公开公示。三是加强人财物监管力度。严格执行内部财务审批制度、预算审批制度，确保财务工作规范化开展;认真执行各项管理制度，严格考勤、请假、签到等日常管理制度，规定上班时间不做与工作无关的事情；严格控制单位公务接待、出差、用车等公用经费支出，管理使用好项目经费，健全完善财务管理制度，强化履行节约，全面推行廉政建设。</w:t>
      </w:r>
    </w:p>
    <w:p>
      <w:pPr>
        <w:ind w:left="0" w:right="0" w:firstLine="560"/>
        <w:spacing w:before="450" w:after="450" w:line="312" w:lineRule="auto"/>
      </w:pPr>
      <w:r>
        <w:rPr>
          <w:rFonts w:ascii="宋体" w:hAnsi="宋体" w:eastAsia="宋体" w:cs="宋体"/>
          <w:color w:val="000"/>
          <w:sz w:val="28"/>
          <w:szCs w:val="28"/>
        </w:rPr>
        <w:t xml:space="preserve">(四)注重日常风险防控，有力体现组织温度。在全镇开展廉政风险防控管理，按照职权法定、权责一致的要求和谁行使、谁清理及流程清晰、程序合法、权责明确、操作简便的原则，清理各站、所、办和个人岗位权利，逐项审核确定权利事项的类别、行使依据、责任主体，查找风险点，向社会公开，接受干部职工和社会监督，有效杜绝党员干部不廉洁行为发生。积极组织开展水利资金和扶贫项目专项清理。加强对工程立项审批、招标投标、建设管理、质量安全、竣工验收等各个重要环节的监督检查，未发现擅自改变规划或投资计划、未批先建、违规审批、设计粗糙、报大建小、不按程序变更设计和决策失误造成重大损失等问题。</w:t>
      </w:r>
    </w:p>
    <w:p>
      <w:pPr>
        <w:ind w:left="0" w:right="0" w:firstLine="560"/>
        <w:spacing w:before="450" w:after="450" w:line="312" w:lineRule="auto"/>
      </w:pPr>
      <w:r>
        <w:rPr>
          <w:rFonts w:ascii="宋体" w:hAnsi="宋体" w:eastAsia="宋体" w:cs="宋体"/>
          <w:color w:val="000"/>
          <w:sz w:val="28"/>
          <w:szCs w:val="28"/>
        </w:rPr>
        <w:t xml:space="preserve">二、存在问题及原因分析</w:t>
      </w:r>
    </w:p>
    <w:p>
      <w:pPr>
        <w:ind w:left="0" w:right="0" w:firstLine="560"/>
        <w:spacing w:before="450" w:after="450" w:line="312" w:lineRule="auto"/>
      </w:pPr>
      <w:r>
        <w:rPr>
          <w:rFonts w:ascii="宋体" w:hAnsi="宋体" w:eastAsia="宋体" w:cs="宋体"/>
          <w:color w:val="000"/>
          <w:sz w:val="28"/>
          <w:szCs w:val="28"/>
        </w:rPr>
        <w:t xml:space="preserve">一年来，我镇党风廉政建设工作取得一定成效，但是，我们也要清醒认识到，我镇的党风廉政建设工作，离县委、县政府的要求还有较大差距：一是少数干部四个意识不强，贯彻党中央、省委和市委的决策部署没有细化落实在具体行动措施上，有的贯彻落实中央八项规定精神不够坚决不力，部分党员领导干部缺少担当精神，不作为、慢作为问题依然存在。二是部分干部在执行上下班制度和纪律方面不到位，不按党员亮身份的要求佩戴党徽，个别干部存在不认真执行请销假制度和外出不报告的现象;三是抓各项制度措施的落实的力度还不够，监督还不到位，违纪现象时有发生。造成上述问题的主要原因有：一是从思想深处对“党建引领全局”核心地位的认识不深刻；二是从制度高度来抓党建工作创新的意识还不鲜明；三是从方法维度来破解党建工作现状的畏难情绪还未消除。</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深化主题教育成果，更加注重廉政教育。加强思想理论教育、党性党风党纪教育、社会主义公德、职业道德、家庭美德、个人品德教育和工作业务技能教育。引导党员干部强化纪律意识、严守规矩约束、坚定理想信念、保持政治定力。依托报刊、网站、短信、微信等载体，宣传党纪党规知识，增强教育的针对性和实效性。深化示范教育、警示教育、岗位廉政教育。推行分层分岗差异化教育，有针对性地开展廉政谈话、诫勉谈话等预警教育。</w:t>
      </w:r>
    </w:p>
    <w:p>
      <w:pPr>
        <w:ind w:left="0" w:right="0" w:firstLine="560"/>
        <w:spacing w:before="450" w:after="450" w:line="312" w:lineRule="auto"/>
      </w:pPr>
      <w:r>
        <w:rPr>
          <w:rFonts w:ascii="宋体" w:hAnsi="宋体" w:eastAsia="宋体" w:cs="宋体"/>
          <w:color w:val="000"/>
          <w:sz w:val="28"/>
          <w:szCs w:val="28"/>
        </w:rPr>
        <w:t xml:space="preserve">（二）广泛体现组织关怀，更加注重风险防控。认真贯彻执行省市县相关制度、办法、方案，坚持把党风廉政建设和反腐败工作纳入本单位总体工作一起部署、一起落实、一起检查、一起考核。坚持谁主管、谁负责的原则，按照一级抓一级，层层抓落实的原则，切实抓好党风廉政建设责任制落实。进一步强化领导干部责任意识和使命意识，严格落实一岗双责要求，把责任制延伸到业务工作中去，把日常性工作与重点工作相结合，阶段性工作与目标性工作相结合，扎实有效地推进党风廉政建设工作促进党员干部廉洁从政，加强制度执行力度建设和扶贫领域专项治理工作。</w:t>
      </w:r>
    </w:p>
    <w:p>
      <w:pPr>
        <w:ind w:left="0" w:right="0" w:firstLine="560"/>
        <w:spacing w:before="450" w:after="450" w:line="312" w:lineRule="auto"/>
      </w:pPr>
      <w:r>
        <w:rPr>
          <w:rFonts w:ascii="宋体" w:hAnsi="宋体" w:eastAsia="宋体" w:cs="宋体"/>
          <w:color w:val="000"/>
          <w:sz w:val="28"/>
          <w:szCs w:val="28"/>
        </w:rPr>
        <w:t xml:space="preserve">（三）着力重大决策落实，更加注重严明纪律。坚决维护党章权威，严明党的政治纪律。认真学习党章，严格遵守党章，促进广大党员干部牢固树立党章意识，把维护政治纪律放在首位，督促党员干部坚定正确的政治立场和政治方向，坚决维护党的集中统一，坚决反对并严肃处理违反政治纪律的行为。重点检查党员领导干部在落实重大决策部署上，是否具有全局意识、大局观念，态度是否坚决，行动是否迅速，对工作不力的要实行问责制，坚决纠正有令不行、有禁不止的现象。</w:t>
      </w:r>
    </w:p>
    <w:p>
      <w:pPr>
        <w:ind w:left="0" w:right="0" w:firstLine="560"/>
        <w:spacing w:before="450" w:after="450" w:line="312" w:lineRule="auto"/>
      </w:pPr>
      <w:r>
        <w:rPr>
          <w:rFonts w:ascii="宋体" w:hAnsi="宋体" w:eastAsia="宋体" w:cs="宋体"/>
          <w:color w:val="000"/>
          <w:sz w:val="28"/>
          <w:szCs w:val="28"/>
        </w:rPr>
        <w:t xml:space="preserve">（四）铆盯良好政治生态，更加注重从严执纪。坚决遏制违纪违规行为，协助上级部门认真贯彻落实一案双查制，严肃查处党员干部违纪违规行为和追究责任对象负责人的相关领导责任。加强和改进信访举报工作，畅通信访举报渠道，完善信访举报制度，积极解决涉及纪检监察的信访问题，完善查办案件组织协调机制。针对违纪违规现象，认真分析原因，实行以案带整改，发挥其在教育警示、完善制度等方面的治本功能，鼓励水利系统人员相互监督，相互督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2026-11-08T04:10:31+08:00</dcterms:created>
  <dcterms:modified xsi:type="dcterms:W3CDTF">2026-11-08T04:10:31+08:00</dcterms:modified>
</cp:coreProperties>
</file>

<file path=docProps/custom.xml><?xml version="1.0" encoding="utf-8"?>
<Properties xmlns="http://schemas.openxmlformats.org/officeDocument/2006/custom-properties" xmlns:vt="http://schemas.openxmlformats.org/officeDocument/2006/docPropsVTypes"/>
</file>