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有关个人思想剖析材料整改措施及收获(三篇)</w:t>
      </w:r>
      <w:bookmarkEnd w:id="1"/>
    </w:p>
    <w:p>
      <w:pPr>
        <w:jc w:val="center"/>
        <w:spacing w:before="0" w:after="450"/>
      </w:pPr>
      <w:r>
        <w:rPr>
          <w:rFonts w:ascii="Arial" w:hAnsi="Arial" w:eastAsia="Arial" w:cs="Arial"/>
          <w:color w:val="999999"/>
          <w:sz w:val="20"/>
          <w:szCs w:val="20"/>
        </w:rPr>
        <w:t xml:space="preserve">来源：网络  作者：落花无言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有关个人思想剖析材料整改措施及收获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有关个人思想剖析材料整改措施及收获一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有关个人思想剖析材料整改措施及收获二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有关个人思想剖析材料整改措施及收获三</w:t>
      </w:r>
    </w:p>
    <w:p>
      <w:pPr>
        <w:ind w:left="0" w:right="0" w:firstLine="560"/>
        <w:spacing w:before="450" w:after="450" w:line="312" w:lineRule="auto"/>
      </w:pPr>
      <w:r>
        <w:rPr>
          <w:rFonts w:ascii="宋体" w:hAnsi="宋体" w:eastAsia="宋体" w:cs="宋体"/>
          <w:color w:val="000"/>
          <w:sz w:val="28"/>
          <w:szCs w:val="28"/>
        </w:rPr>
        <w:t xml:space="preserve">201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文明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保持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w:t>
      </w:r>
    </w:p>
    <w:p>
      <w:pPr>
        <w:ind w:left="0" w:right="0" w:firstLine="560"/>
        <w:spacing w:before="450" w:after="450" w:line="312" w:lineRule="auto"/>
      </w:pPr>
      <w:r>
        <w:rPr>
          <w:rFonts w:ascii="宋体" w:hAnsi="宋体" w:eastAsia="宋体" w:cs="宋体"/>
          <w:color w:val="000"/>
          <w:sz w:val="28"/>
          <w:szCs w:val="28"/>
        </w:rPr>
        <w:t xml:space="preserve">正之风和社会不良现象的侵袭，不办人情案，不接受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2026-11-08T03:54:52+08:00</dcterms:created>
  <dcterms:modified xsi:type="dcterms:W3CDTF">2026-11-08T03:54:52+08:00</dcterms:modified>
</cp:coreProperties>
</file>

<file path=docProps/custom.xml><?xml version="1.0" encoding="utf-8"?>
<Properties xmlns="http://schemas.openxmlformats.org/officeDocument/2006/custom-properties" xmlns:vt="http://schemas.openxmlformats.org/officeDocument/2006/docPropsVTypes"/>
</file>