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主题民营经济人士思想政治建设谈话记录总结(2篇)</w:t>
      </w:r>
      <w:bookmarkEnd w:id="1"/>
    </w:p>
    <w:p>
      <w:pPr>
        <w:jc w:val="center"/>
        <w:spacing w:before="0" w:after="450"/>
      </w:pPr>
      <w:r>
        <w:rPr>
          <w:rFonts w:ascii="Arial" w:hAnsi="Arial" w:eastAsia="Arial" w:cs="Arial"/>
          <w:color w:val="999999"/>
          <w:sz w:val="20"/>
          <w:szCs w:val="20"/>
        </w:rPr>
        <w:t xml:space="preserve">来源：网络  作者：星月相依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主题民营经济人士思想政治建设谈话记录总结一县委、县政府高度重视民营经济工作，高度关注民营企业发展，20_年成立了由**县长挂帅的威远县民营经济工作领导小组，将民营办设在县工商局，进一步改善了促进民营经济发展的体制、机制和方式，充分体现了县委...</w:t>
      </w:r>
    </w:p>
    <w:p>
      <w:pPr>
        <w:ind w:left="0" w:right="0" w:firstLine="560"/>
        <w:spacing w:before="450" w:after="450" w:line="312" w:lineRule="auto"/>
      </w:pPr>
      <w:r>
        <w:rPr>
          <w:rFonts w:ascii="黑体" w:hAnsi="黑体" w:eastAsia="黑体" w:cs="黑体"/>
          <w:color w:val="000000"/>
          <w:sz w:val="36"/>
          <w:szCs w:val="36"/>
          <w:b w:val="1"/>
          <w:bCs w:val="1"/>
        </w:rPr>
        <w:t xml:space="preserve">主题民营经济人士思想政治建设谈话记录总结一</w:t>
      </w:r>
    </w:p>
    <w:p>
      <w:pPr>
        <w:ind w:left="0" w:right="0" w:firstLine="560"/>
        <w:spacing w:before="450" w:after="450" w:line="312" w:lineRule="auto"/>
      </w:pPr>
      <w:r>
        <w:rPr>
          <w:rFonts w:ascii="宋体" w:hAnsi="宋体" w:eastAsia="宋体" w:cs="宋体"/>
          <w:color w:val="000"/>
          <w:sz w:val="28"/>
          <w:szCs w:val="28"/>
        </w:rPr>
        <w:t xml:space="preserve">县委、县政府高度重视民营经济工作，高度关注民营企业发展，20_年成立了由**县长挂帅的威远县民营经济工作领导小组，将民营办设在县工商局，进一步改善了促进民营经济发展的体制、机制和方式，充分体现了县委、县政府一直以来毫不动摇地鼓励、支持和引导民营经济加快发展的态度和立场。</w:t>
      </w:r>
    </w:p>
    <w:p>
      <w:pPr>
        <w:ind w:left="0" w:right="0" w:firstLine="560"/>
        <w:spacing w:before="450" w:after="450" w:line="312" w:lineRule="auto"/>
      </w:pPr>
      <w:r>
        <w:rPr>
          <w:rFonts w:ascii="宋体" w:hAnsi="宋体" w:eastAsia="宋体" w:cs="宋体"/>
          <w:color w:val="000"/>
          <w:sz w:val="28"/>
          <w:szCs w:val="28"/>
        </w:rPr>
        <w:t xml:space="preserve">20_年，全县共有民营企业3327户，其中，工业企业668户，农民专业合作社382户，个体工商户共2.08万户，主要从事建筑陶瓷、机械、化工、建材、食品医药、纺织、农副产品加工等行业。民营实体经济单位占全县企业总数的99.7％，民间投资占全社会投资比重达54.5%，民营经济增加值占gdp 比重达60.9%。民营经济在各方面都显示出了蓬勃的生机与活力，成为我县经济增长的重要力量、地方税收的重要来源和吸纳就业的重要渠道，为促进我县经济持续健康快速发展发挥了重要作用。</w:t>
      </w:r>
    </w:p>
    <w:p>
      <w:pPr>
        <w:ind w:left="0" w:right="0" w:firstLine="560"/>
        <w:spacing w:before="450" w:after="450" w:line="312" w:lineRule="auto"/>
      </w:pPr>
      <w:r>
        <w:rPr>
          <w:rFonts w:ascii="宋体" w:hAnsi="宋体" w:eastAsia="宋体" w:cs="宋体"/>
          <w:color w:val="000"/>
          <w:sz w:val="28"/>
          <w:szCs w:val="28"/>
        </w:rPr>
        <w:t xml:space="preserve">对于我县民营经济发展取得的成绩，值得我们庆贺，但也要冷静看到，当前我县民营经济仍处于发展实力亟待壮大、发展质量亟待提高、发展规模亟待扩张的阶段，还有很多方面需要加强。同时，受复杂多变的经济形势的影响，一些中小企业经营发展困难增多，民间投资行为趋于谨慎，民营经济增速放缓；民营企业对资源的依赖度过高，技术含量相对较低，市场竞争力还不强，中小企业担保、融资与风险投资体系不健全等问题还比较突出，而且对我们发展的制约非常大，对这些问题我们一定要有清醒的认识，自觉增强加快发展民营经济的责任感和忧患意识，进一步解放思想，以更大的魄力、更实的举措，促进我县民营企业又好又快发展。下面，我就进一步做好民营经济工作讲三个方面的意见。</w:t>
      </w:r>
    </w:p>
    <w:p>
      <w:pPr>
        <w:ind w:left="0" w:right="0" w:firstLine="560"/>
        <w:spacing w:before="450" w:after="450" w:line="312" w:lineRule="auto"/>
      </w:pPr>
      <w:r>
        <w:rPr>
          <w:rFonts w:ascii="宋体" w:hAnsi="宋体" w:eastAsia="宋体" w:cs="宋体"/>
          <w:color w:val="000"/>
          <w:sz w:val="28"/>
          <w:szCs w:val="28"/>
        </w:rPr>
        <w:t xml:space="preserve">民营经济作为全县经济组成的重要部分，已经成为我县经济社会发展中的一支重要力量，事关质量强县建设，事关全县经济社会发展大局。但从现状来看，我们的思想认识还是不到位的，对加快民营经济发展的重要性、对民营经济在我县发展大局中的作用的认识都不到位，而且对民营经济的成见和偏见还比较严重。实事求是地说，在很多方面，在很多部门、很多同志的认识当中、行为当中，还没有做到对民营企业和国有企业一视同仁，民营企业只要是守法经营，我们就要让他们赚钱赚得理直气壮，但是这一点，我们做得还不够。如果不充分认识到发展民营经济对我们整个发展大局的重要性，那么我们战略重点都会受到比较大的影响。特别是在当前严峻的形势下，民营经济的发展，不仅关系到全县经济能否稳中求进，而且关系着社会就业、居民增收等诸多民生问题，关系到“建设幸福美丽威远”战略目标的实现，作用尤为重要。</w:t>
      </w:r>
    </w:p>
    <w:p>
      <w:pPr>
        <w:ind w:left="0" w:right="0" w:firstLine="560"/>
        <w:spacing w:before="450" w:after="450" w:line="312" w:lineRule="auto"/>
      </w:pPr>
      <w:r>
        <w:rPr>
          <w:rFonts w:ascii="宋体" w:hAnsi="宋体" w:eastAsia="宋体" w:cs="宋体"/>
          <w:color w:val="000"/>
          <w:sz w:val="28"/>
          <w:szCs w:val="28"/>
        </w:rPr>
        <w:t xml:space="preserve">为此，各级、各部门必须统一思想，充分认识自己所肩负的重任，从全局和战略的高度，深刻认识加快民营经济发展对我县建设质量强县、加快“建设幸福美丽威远”的重要意义，进一步增强推进民营经济发展的责任感和紧迫感。要以把握时局、从容应对的决心，以直面挑战、主动应对的勇气，上下一心、齐心协力，攻坚克难、爬坡实干，努力促进民营经济加快发展。</w:t>
      </w:r>
    </w:p>
    <w:p>
      <w:pPr>
        <w:ind w:left="0" w:right="0" w:firstLine="560"/>
        <w:spacing w:before="450" w:after="450" w:line="312" w:lineRule="auto"/>
      </w:pPr>
      <w:r>
        <w:rPr>
          <w:rFonts w:ascii="宋体" w:hAnsi="宋体" w:eastAsia="宋体" w:cs="宋体"/>
          <w:color w:val="000"/>
          <w:sz w:val="28"/>
          <w:szCs w:val="28"/>
        </w:rPr>
        <w:t xml:space="preserve">落实县委“一个总体取向、三大发展战略、五个主动融入、五项重点工程、五个重大支撑”战略谋划，统筹推进稳增长、促改革、调结构、惠民生、放风险各项工作，促进经济社会持续健康发展，这需要民营经济发挥更大的作用、做出更大的贡献。</w:t>
      </w:r>
    </w:p>
    <w:p>
      <w:pPr>
        <w:ind w:left="0" w:right="0" w:firstLine="560"/>
        <w:spacing w:before="450" w:after="450" w:line="312" w:lineRule="auto"/>
      </w:pPr>
      <w:r>
        <w:rPr>
          <w:rFonts w:ascii="宋体" w:hAnsi="宋体" w:eastAsia="宋体" w:cs="宋体"/>
          <w:color w:val="000"/>
          <w:sz w:val="28"/>
          <w:szCs w:val="28"/>
        </w:rPr>
        <w:t xml:space="preserve">第一，要以党的十九大和习近平新时代中国特色社会主义思想为指引，促进民营企业优化升级。民营企业一方面要把企业自身的发展和全县经济社会发展统一起来，深入研究、正确把握宏观调控政策，科学制定战略，明确发展方向，提高管理水平，完善治理结构，培育新的发展优势。另一方面，要以产品质量、节能降耗、降本增效、环境保护、改进装备、安全生产为重点，针对生产经营中存在的薄弱环节，加快推进技术改造，调整产品结构，转变发展方式，淘汰落后产能，提升抗风险能力和核心竞争力，增强长远发展的后劲。同时，要鼓励和支持民营企业“走出去”寻求商机，充分运用国际国内两个市场、两种资源，加大市场开拓力度。要引导民营企业充分发挥自身优势，在拉动民间投资、增强发展动能、保障改善民生上主动作为，积极承担社会责任，诚信守法，做好表率，依法经营，公平竞争，树立良好的企业形象，为全县经济平稳健康发展多作贡献。</w:t>
      </w:r>
    </w:p>
    <w:p>
      <w:pPr>
        <w:ind w:left="0" w:right="0" w:firstLine="560"/>
        <w:spacing w:before="450" w:after="450" w:line="312" w:lineRule="auto"/>
      </w:pPr>
      <w:r>
        <w:rPr>
          <w:rFonts w:ascii="宋体" w:hAnsi="宋体" w:eastAsia="宋体" w:cs="宋体"/>
          <w:color w:val="000"/>
          <w:sz w:val="28"/>
          <w:szCs w:val="28"/>
        </w:rPr>
        <w:t xml:space="preserve">第二，要有推进产业转型升级，提升民营企业产业层次。</w:t>
      </w:r>
    </w:p>
    <w:p>
      <w:pPr>
        <w:ind w:left="0" w:right="0" w:firstLine="560"/>
        <w:spacing w:before="450" w:after="450" w:line="312" w:lineRule="auto"/>
      </w:pPr>
      <w:r>
        <w:rPr>
          <w:rFonts w:ascii="宋体" w:hAnsi="宋体" w:eastAsia="宋体" w:cs="宋体"/>
          <w:color w:val="000"/>
          <w:sz w:val="28"/>
          <w:szCs w:val="28"/>
        </w:rPr>
        <w:t xml:space="preserve">以转变经济发展方式为主线，以提升工业经济可持续发展能力为立足点，以提高自主创新能力为动力，努力推动传统产业上层次、提技术、创品牌、增效益，促进传统产业走创新型、效益型、集约型、生态型的发展模式，引导传统产业实现从块状经济向产业集群、从低端生产向高端制造的“双转型”。</w:t>
      </w:r>
    </w:p>
    <w:p>
      <w:pPr>
        <w:ind w:left="0" w:right="0" w:firstLine="560"/>
        <w:spacing w:before="450" w:after="450" w:line="312" w:lineRule="auto"/>
      </w:pPr>
      <w:r>
        <w:rPr>
          <w:rFonts w:ascii="宋体" w:hAnsi="宋体" w:eastAsia="宋体" w:cs="宋体"/>
          <w:color w:val="000"/>
          <w:sz w:val="28"/>
          <w:szCs w:val="28"/>
        </w:rPr>
        <w:t xml:space="preserve">要加大对实体经济的扶持力度，帮助川威、建业、白塔等困难企业脱困转型，鼓励海山机械、威宝食品等发展势头良好的中小微企业扩规模、上档次。支持企业实施钒氮合金、白塔二期等技改项目，推动传统产业从低端向高端攀升、从量大到质优跨越。强化节能、环保、土地、安全等指标约束，严格控制高耗能、高排放和产能过剩行业新上项目。</w:t>
      </w:r>
    </w:p>
    <w:p>
      <w:pPr>
        <w:ind w:left="0" w:right="0" w:firstLine="560"/>
        <w:spacing w:before="450" w:after="450" w:line="312" w:lineRule="auto"/>
      </w:pPr>
      <w:r>
        <w:rPr>
          <w:rFonts w:ascii="宋体" w:hAnsi="宋体" w:eastAsia="宋体" w:cs="宋体"/>
          <w:color w:val="000"/>
          <w:sz w:val="28"/>
          <w:szCs w:val="28"/>
        </w:rPr>
        <w:t xml:space="preserve">要支持威玻、成渝钒钛等企业发展高性能玻纤、钒钛产品等新型功能材料、先进结构材料。鼓励金镭铸业等机械制造企业开发专用铸锻件、特种不锈钢件、水利水电启闭设备等产品。以百胜、康而好等企业为龙头，发展生物制药、中药饮片、中成药，壮大医药产业规模。</w:t>
      </w:r>
    </w:p>
    <w:p>
      <w:pPr>
        <w:ind w:left="0" w:right="0" w:firstLine="560"/>
        <w:spacing w:before="450" w:after="450" w:line="312" w:lineRule="auto"/>
      </w:pPr>
      <w:r>
        <w:rPr>
          <w:rFonts w:ascii="宋体" w:hAnsi="宋体" w:eastAsia="宋体" w:cs="宋体"/>
          <w:color w:val="000"/>
          <w:sz w:val="28"/>
          <w:szCs w:val="28"/>
        </w:rPr>
        <w:t xml:space="preserve">第三，要推进融资担保体系建设，切实解决民营企业融资难问题。目前，民营企业尤其是中小民营企业融资难问题仍然十分突出，主要反映在：一是融资渠道单一，主要向银行机构借贷；二是银行机构的贷款担保周期长，综合借贷成本较高；三是中小企业担保、融资与风险投资体系不健全。由于中长期发展资金的匮乏，使民营企业难以做强做大。为此，各级各部门要支持中小企业信用担保机构创新担保模式，鼓励开展跨地区、跨行业、多品种担保业务，推动担保机构与风险投资机构、行业上下游企业建立战略伙伴关系；鼓励和支持一批经营业绩好的担保机构提高贷款担保的放大倍数，提升担保能力；加紧构造全方位、多层次、高效率的信贷担保服务体系，积极探索建立国有和民营合资合作的担保基金和多元化的资本市场融资机制。我们要做好工作，帮助企业拓宽融资渠道，继续加大金融支持力度，加大信贷有效投入，创新金融产品和服务，为企业提供更多、更便捷的金融服务，切实破解民营企业贷款难、担保难的问题。</w:t>
      </w:r>
    </w:p>
    <w:p>
      <w:pPr>
        <w:ind w:left="0" w:right="0" w:firstLine="560"/>
        <w:spacing w:before="450" w:after="450" w:line="312" w:lineRule="auto"/>
      </w:pPr>
      <w:r>
        <w:rPr>
          <w:rFonts w:ascii="宋体" w:hAnsi="宋体" w:eastAsia="宋体" w:cs="宋体"/>
          <w:color w:val="000"/>
          <w:sz w:val="28"/>
          <w:szCs w:val="28"/>
        </w:rPr>
        <w:t xml:space="preserve">第四，要着力抓好民营工业企业发展。民营经济涉及经济社会发展的方方面面，涵盖了一、二、三产业，其中，民营工业在民营经济中占有举足轻重的地位。要落实《政府工作报告》，支持川威集团稳定钢铁产能，开发钒钛新产品，做大装配式建筑产业，推动钢铁物流、科技研发等关联产业快速发展，努力培育1000亿钢铁产业。支持海山宇光、德源、瑞丰等企业配套发展装备制造、环保等关联产业，延伸壮大产业链条，努力培育1000亿新能源产业。深入实施先进制造强市“三百行动”，支持威玻、法拉特、金镭重工、东工股份等企业实施智能化、自动化、低碳化发展改造，努力迈向制造业高精尖端。坚持集中集聚集群集约发展，完善工业园区发展规划，加快道路、污水处理等配套设施建设，强化土地等要素保障，提升两园一区承载能力，引进更多企业项目入驻发展。</w:t>
      </w:r>
    </w:p>
    <w:p>
      <w:pPr>
        <w:ind w:left="0" w:right="0" w:firstLine="560"/>
        <w:spacing w:before="450" w:after="450" w:line="312" w:lineRule="auto"/>
      </w:pPr>
      <w:r>
        <w:rPr>
          <w:rFonts w:ascii="宋体" w:hAnsi="宋体" w:eastAsia="宋体" w:cs="宋体"/>
          <w:color w:val="000"/>
          <w:sz w:val="28"/>
          <w:szCs w:val="28"/>
        </w:rPr>
        <w:t xml:space="preserve">环境是否宽松，政策是否落实，服务是否到位，对民营经济发展至关重要。目前，我县民营经济的发展环境日趋向好，通过商事制度改革，推进“放、管、服”，我们的发展环境、投资环境在不断优化。但是我们一定要清醒地看到我们现在加快民营经济发展的软硬环境与加快发展的要求还有很大差距，主要表现在：一是我们思想认识还不够到位，对民营经济发展对全县的重要作用的认识还不够，思想还不够解放；二是政策的落实没有完全到位；三是服务还没有完全到位，特别是和发展得比较好的市州比，我们的差距还很大，今后一个时期必须要在这几个方面有比较大的改进。</w:t>
      </w:r>
    </w:p>
    <w:p>
      <w:pPr>
        <w:ind w:left="0" w:right="0" w:firstLine="560"/>
        <w:spacing w:before="450" w:after="450" w:line="312" w:lineRule="auto"/>
      </w:pPr>
      <w:r>
        <w:rPr>
          <w:rFonts w:ascii="宋体" w:hAnsi="宋体" w:eastAsia="宋体" w:cs="宋体"/>
          <w:color w:val="000"/>
          <w:sz w:val="28"/>
          <w:szCs w:val="28"/>
        </w:rPr>
        <w:t xml:space="preserve">一是要着力抓好政策落实。各有关部门要认真研究和落实国家、省、市有关民营经济发展财税、金融、土地、产业、就业等优惠政策，抓好政策的宣传、引导和服务，帮助企业用好、用足、用活现行政策。同时，积极向上争取新的财税、金融优惠政策，及时出台新的有效的扶持措施，加大政策支持力度，扶持民营企业自主发展、创新发展、加快发展。当前从中央、省、市关于支持民营企业的政策应该说不少，但是我们很多政策落实得是不够的，所以对已有的政策要进行梳理，要落到实处；同时，我们还要根据新的情况不断制定新的政策，特别是在当前经济困难的情况下，如何支持帮助企业渡难关，更需要我们有切实可行的措施。</w:t>
      </w:r>
    </w:p>
    <w:p>
      <w:pPr>
        <w:ind w:left="0" w:right="0" w:firstLine="560"/>
        <w:spacing w:before="450" w:after="450" w:line="312" w:lineRule="auto"/>
      </w:pPr>
      <w:r>
        <w:rPr>
          <w:rFonts w:ascii="宋体" w:hAnsi="宋体" w:eastAsia="宋体" w:cs="宋体"/>
          <w:color w:val="000"/>
          <w:sz w:val="28"/>
          <w:szCs w:val="28"/>
        </w:rPr>
        <w:t xml:space="preserve">二是要着力改善促进民营经济发展的服务环境。要进一步强化政务公开，加强机关行政效能建设，优化各种行政审批事项的办理流程，努力提供规范高效的服务，积极在市场开拓、人才培训、技术创新、科技成果转化等方面，为民营经济发展提供全方位支持；引导民营企业建立健全现代企业制度，完善法人治理结构，提高经营管理水平和风险防范能力；要自觉主动地把帮助企业渡难关作为当务之急，树立帮企业、保企业就是保增长、保就业、保民生的意识，做到多帮忙、少添乱，多服务、少干预，强指导帮助协调，切实减轻企业负担，加强运行预警监测，搞好运行保障，合理配置资源，为企业排忧解难，为企业谋求更大发展创造有利条件。</w:t>
      </w:r>
    </w:p>
    <w:p>
      <w:pPr>
        <w:ind w:left="0" w:right="0" w:firstLine="560"/>
        <w:spacing w:before="450" w:after="450" w:line="312" w:lineRule="auto"/>
      </w:pPr>
      <w:r>
        <w:rPr>
          <w:rFonts w:ascii="黑体" w:hAnsi="黑体" w:eastAsia="黑体" w:cs="黑体"/>
          <w:color w:val="000000"/>
          <w:sz w:val="36"/>
          <w:szCs w:val="36"/>
          <w:b w:val="1"/>
          <w:bCs w:val="1"/>
        </w:rPr>
        <w:t xml:space="preserve">主题民营经济人士思想政治建设谈话记录总结二</w:t>
      </w:r>
    </w:p>
    <w:p>
      <w:pPr>
        <w:ind w:left="0" w:right="0" w:firstLine="560"/>
        <w:spacing w:before="450" w:after="450" w:line="312" w:lineRule="auto"/>
      </w:pPr>
      <w:r>
        <w:rPr>
          <w:rFonts w:ascii="宋体" w:hAnsi="宋体" w:eastAsia="宋体" w:cs="宋体"/>
          <w:color w:val="000"/>
          <w:sz w:val="28"/>
          <w:szCs w:val="28"/>
        </w:rPr>
        <w:t xml:space="preserve">民营经济是我国国民经济的重要组成部分，也是稳定就业和推进技术创新的重要主体、国家税收的重要支撑、经济持续健康发展的重要动力、社会财富和城乡居民收入的重要来源。xx更是如此，90%以上的企业为民营企业。今年5月份，我先后赴县（区）、企业、各相关单位开展调研,深入了解服务民营经济发展的短板问题，并根据堵点、痛点问题提出民营经济服务体系建设的意见建议。</w:t>
      </w:r>
    </w:p>
    <w:p>
      <w:pPr>
        <w:ind w:left="0" w:right="0" w:firstLine="560"/>
        <w:spacing w:before="450" w:after="450" w:line="312" w:lineRule="auto"/>
      </w:pPr>
      <w:r>
        <w:rPr>
          <w:rFonts w:ascii="宋体" w:hAnsi="宋体" w:eastAsia="宋体" w:cs="宋体"/>
          <w:color w:val="000"/>
          <w:sz w:val="28"/>
          <w:szCs w:val="28"/>
        </w:rPr>
        <w:t xml:space="preserve">近年来，xx市委市政府高度重视民营经济发展，认真贯彻落实新发展理念，大力实施产业强市战略，更加聚焦招商选资、产业转型、科技创新、狠抓千百亿级产业培育，民营经济迈出了新步伐、展现了新活力。</w:t>
      </w:r>
    </w:p>
    <w:p>
      <w:pPr>
        <w:ind w:left="0" w:right="0" w:firstLine="560"/>
        <w:spacing w:before="450" w:after="450" w:line="312" w:lineRule="auto"/>
      </w:pPr>
      <w:r>
        <w:rPr>
          <w:rFonts w:ascii="宋体" w:hAnsi="宋体" w:eastAsia="宋体" w:cs="宋体"/>
          <w:color w:val="000"/>
          <w:sz w:val="28"/>
          <w:szCs w:val="28"/>
        </w:rPr>
        <w:t xml:space="preserve">一是大力构建服务民营经济发展的政策制度体系。市委市政府按照中央和省委省政府的决策部署，根据国内外发展形势，结合全市经济社会发展实际，在推动工业经济发展、“放管服”改革、人才引进等方面，先后出台了一系列激励性政策，如关于支持龙头企业特色企业产业链关键企业加快发展的政策意见、关于减税费降成本促进实体经济企业发展的若干意见、关于推动工业企业转型发展的意见、加快推进“六个一”工程深化放管服改革工作实施方案等等。特别是20_年以来，相继制订了《引导民营企业加快发展产业发展基金管理暂行办法》《关于促进民营经济高质量发展的实施意见》等含金量较高的政策文件。同时，对一些准入性、约束性政策，市委市政府充分依托市便民服务中心，结合“放管服”改革，不断加以整合完善，为民营经济发展创造了良好的政策环境。</w:t>
      </w:r>
    </w:p>
    <w:p>
      <w:pPr>
        <w:ind w:left="0" w:right="0" w:firstLine="560"/>
        <w:spacing w:before="450" w:after="450" w:line="312" w:lineRule="auto"/>
      </w:pPr>
      <w:r>
        <w:rPr>
          <w:rFonts w:ascii="宋体" w:hAnsi="宋体" w:eastAsia="宋体" w:cs="宋体"/>
          <w:color w:val="000"/>
          <w:sz w:val="28"/>
          <w:szCs w:val="28"/>
        </w:rPr>
        <w:t xml:space="preserve">二是着力打造良好营商环境，民营企业整体满意度较高。市委市政府专门召开全市营商环境建设大会，提出建设全省营商环境最优城市的目标。先后出台了关于进一步优化营商环境的《实施意见》《若干措施》《政商交往正负面清单》，持续深化“2345”改革，企业注册登记压缩到0.5个工作日以内，不动产登记制度改革获批“城镇全覆盖的权籍调查”“信息共享集成”两项国家试点，“不见面”审批和服务事项达90%以上。全市建立各级党委政府、相关职能部门与工商联、行业商协会、民营企业定期沟通互动机制，每两个月召开一次重点企业解难帮扶会办会，听取企业诉求，帮助解决难题。全市上下在践行“有求必应、无事不扰”的帮办理念过程中，进一步简化办事流程，完善帮办服务机制，改进帮办服务作风，服务好民营经济发展。调研中，民营企业对我市营商环境建设总体的评价较高，满意度在90%以上。</w:t>
      </w:r>
    </w:p>
    <w:p>
      <w:pPr>
        <w:ind w:left="0" w:right="0" w:firstLine="560"/>
        <w:spacing w:before="450" w:after="450" w:line="312" w:lineRule="auto"/>
      </w:pPr>
      <w:r>
        <w:rPr>
          <w:rFonts w:ascii="宋体" w:hAnsi="宋体" w:eastAsia="宋体" w:cs="宋体"/>
          <w:color w:val="000"/>
          <w:sz w:val="28"/>
          <w:szCs w:val="28"/>
        </w:rPr>
        <w:t xml:space="preserve">三是实施创新驱动发展战略，助推企业转型升级。出台了《xx市高新技术企业培育“小升高”行动工作方案（20_-20_年》，大力引进和培育科技型企业。20_年，全市高新技术企业产值同比增长xxx%，占规模以上企业总产值比重达到xxx%。全市国家科技中小企业评价入库首次破千家，目前，全市高新技术企业达xxx家，比“十二五”末净增xxx家。“瞪羚”企业达到xx家，瞪羚率xx%，全省第一。通过推动企业建设研发机构、引进高层次人才、实施重点研发项目等，提升企业核心竞争力。</w:t>
      </w:r>
    </w:p>
    <w:p>
      <w:pPr>
        <w:ind w:left="0" w:right="0" w:firstLine="560"/>
        <w:spacing w:before="450" w:after="450" w:line="312" w:lineRule="auto"/>
      </w:pPr>
      <w:r>
        <w:rPr>
          <w:rFonts w:ascii="宋体" w:hAnsi="宋体" w:eastAsia="宋体" w:cs="宋体"/>
          <w:color w:val="000"/>
          <w:sz w:val="28"/>
          <w:szCs w:val="28"/>
        </w:rPr>
        <w:t xml:space="preserve">调研中，大部分民营企业认为我市营商环境好、办事效率高，总体满意率较高，但也反映了一些堵点和痛点问题，主要集中在以下几个方面：</w:t>
      </w:r>
    </w:p>
    <w:p>
      <w:pPr>
        <w:ind w:left="0" w:right="0" w:firstLine="560"/>
        <w:spacing w:before="450" w:after="450" w:line="312" w:lineRule="auto"/>
      </w:pPr>
      <w:r>
        <w:rPr>
          <w:rFonts w:ascii="宋体" w:hAnsi="宋体" w:eastAsia="宋体" w:cs="宋体"/>
          <w:color w:val="000"/>
          <w:sz w:val="28"/>
          <w:szCs w:val="28"/>
        </w:rPr>
        <w:t xml:space="preserve">一是惠企政策落实不够到位。部分政策门槛高。调研中，企业认为目前惠企政策很多，但一些政策享受门槛高，主要针对“规模以上”“高新技术企业”等“高大上”企业，传统产业、劳动密集型企业难以享受。有些政策不会用。调研中发现，有的中小企业对政策缺乏研究，在实际操作中对申报细节掌握不够，申报文件项目栏、佐证材料不知道如何填报。部分企业对政策不够了解，甚至完全不知，造成政策惠企滞后。在50多家受调查企业中对民营企业减负降本政策听说过但不清楚占32%，不知道占4%。惠企政策落实不够及时。有的政策在落实过程中存在操作程序繁琐、兑付周期较长等问题，导致部分企业无法及时享受政策红利，政策预期与实施成效存在差距。有的企业反映，两年前就应该兑现的奖励到目前为止还没有兑现。</w:t>
      </w:r>
    </w:p>
    <w:p>
      <w:pPr>
        <w:ind w:left="0" w:right="0" w:firstLine="560"/>
        <w:spacing w:before="450" w:after="450" w:line="312" w:lineRule="auto"/>
      </w:pPr>
      <w:r>
        <w:rPr>
          <w:rFonts w:ascii="宋体" w:hAnsi="宋体" w:eastAsia="宋体" w:cs="宋体"/>
          <w:color w:val="000"/>
          <w:sz w:val="28"/>
          <w:szCs w:val="28"/>
        </w:rPr>
        <w:t xml:space="preserve">二是企业融资难问题未根本缓解。我市民营企业尤其是小微企业融资渠道多为抵押贷款或担保贷款，但企业规模小，固定资产少，银行出于风险把控及盈利能力的考虑，贷款多面向重点行业和重点企业，对小微企业存在惜货的情形。很多企业反映银行贷款额度偏低、利率高，抵押担保条件苛刻、抵押物评估值过低（住宅、土地抵押率不超过70%，厂房、公寓、商铺不超过50%）等问题，严重制约了民营经济的发展壮大。抵押物登记、评估手续繁琐，有时银行还要进行内评，银行之间尚未实现评估结果互认。调研的企业中，76%的企业有融资需求，其中融资很困难或比较困难的占15%。</w:t>
      </w:r>
    </w:p>
    <w:p>
      <w:pPr>
        <w:ind w:left="0" w:right="0" w:firstLine="560"/>
        <w:spacing w:before="450" w:after="450" w:line="312" w:lineRule="auto"/>
      </w:pPr>
      <w:r>
        <w:rPr>
          <w:rFonts w:ascii="宋体" w:hAnsi="宋体" w:eastAsia="宋体" w:cs="宋体"/>
          <w:color w:val="000"/>
          <w:sz w:val="28"/>
          <w:szCs w:val="28"/>
        </w:rPr>
        <w:t xml:space="preserve">三是企业维权等问题解决较为困难。我市民营企业特别是中小微民营企业往往缺乏知识产权保护的法律意识和能力，也没有专门的人员来处理知识产权事务。“举证难、赔偿低、周期长”成了很多民营企业保护知识产权的阻碍，有的企业维权成本远超维权收益，在遇到知识产权纠纷时，许多中小微民营企业不是选择放弃，就是消极应对。</w:t>
      </w:r>
    </w:p>
    <w:p>
      <w:pPr>
        <w:ind w:left="0" w:right="0" w:firstLine="560"/>
        <w:spacing w:before="450" w:after="450" w:line="312" w:lineRule="auto"/>
      </w:pPr>
      <w:r>
        <w:rPr>
          <w:rFonts w:ascii="宋体" w:hAnsi="宋体" w:eastAsia="宋体" w:cs="宋体"/>
          <w:color w:val="000"/>
          <w:sz w:val="28"/>
          <w:szCs w:val="28"/>
        </w:rPr>
        <w:t xml:space="preserve">四是招工难问题反映普遍。我市民营企业普遍对知识产权、人才培育重视不够，在发展空间、经济待遇、生活保障上对人才吸引力不强。特别是中小企业不但难以招引高层次人才，而且企业内部中端实用型技术人才也难以留住。调研中发现，反映企业招工难、管理技术人才招工难的企业占40%以上。企业普遍面临用工难、用工贵现象，特别是高端管理人才和专业技术人才短缺成为制约企业发展的主要因素</w:t>
      </w:r>
    </w:p>
    <w:p>
      <w:pPr>
        <w:ind w:left="0" w:right="0" w:firstLine="560"/>
        <w:spacing w:before="450" w:after="450" w:line="312" w:lineRule="auto"/>
      </w:pPr>
      <w:r>
        <w:rPr>
          <w:rFonts w:ascii="宋体" w:hAnsi="宋体" w:eastAsia="宋体" w:cs="宋体"/>
          <w:color w:val="000"/>
          <w:sz w:val="28"/>
          <w:szCs w:val="28"/>
        </w:rPr>
        <w:t xml:space="preserve">一要构建政策落实保障体系，提高政策执行效果。积极贯彻落实各项助推民营经济发展的优惠政策，促进政策效用尽早发挥。健全优秀企业家参与涉企政策制定机制，充分了解和听取企业家实际需求，让涉企政策更接“地气”。加大政策宣传力度，通过集中宣讲、企业座谈等方式，利用电视、各类政务微博微信等媒介，持续开展政策宣传解读工作，扩大民营企业政策知晓度。建议建立统一的政策信息发布平台，将政策信息集中为“一张清单”发布，服务资源整合到“一个平台”管理，实现政策“一站式”服务。优化政策兑现流程，加快政策兑现速度，推动政策兑现“最多跑一次”，充分发挥政策对民营企业的激励作用。完善相关政策措施落实的监督考核机制，开展常态化督查，细化实化促进民营经济发展工作举措，对责任不落实和“折扣”执行的实施问责。</w:t>
      </w:r>
    </w:p>
    <w:p>
      <w:pPr>
        <w:ind w:left="0" w:right="0" w:firstLine="560"/>
        <w:spacing w:before="450" w:after="450" w:line="312" w:lineRule="auto"/>
      </w:pPr>
      <w:r>
        <w:rPr>
          <w:rFonts w:ascii="宋体" w:hAnsi="宋体" w:eastAsia="宋体" w:cs="宋体"/>
          <w:color w:val="000"/>
          <w:sz w:val="28"/>
          <w:szCs w:val="28"/>
        </w:rPr>
        <w:t xml:space="preserve">二是完善金融服务体系，解决企业融资难题。建议建立完善民营和小微企业金融服务联席会议制度，定期召集会商会议，深入分析金融服务现状和存在问题，推进银行机构加大实体经济支持。引导各商业银行进一步扩大抵质押物范围，合理确定抵押折扣比例，积极推动商业银行之间评估结果互认。考虑设立创新金融产品风险补偿专项资金，推动无还本续贷、无抵押无担保的信用贷款。建立银行业债权人委员会制度，对出现资金风险、经营困难的企业，统一帮扶口径，制定帮扶方案，明确帮扶路径，做到不抽贷、不断贷。建立政府扶持中小企业发展专项基金，每年从产业建设专项资金中安排一定数额资金，专项用于扶持发展良好的民营企业做大做强。</w:t>
      </w:r>
    </w:p>
    <w:p>
      <w:pPr>
        <w:ind w:left="0" w:right="0" w:firstLine="560"/>
        <w:spacing w:before="450" w:after="450" w:line="312" w:lineRule="auto"/>
      </w:pPr>
      <w:r>
        <w:rPr>
          <w:rFonts w:ascii="宋体" w:hAnsi="宋体" w:eastAsia="宋体" w:cs="宋体"/>
          <w:color w:val="000"/>
          <w:sz w:val="28"/>
          <w:szCs w:val="28"/>
        </w:rPr>
        <w:t xml:space="preserve">（三）做优人才服务体系，更好地引人留人育人。结合xx实际，创新领军人才、双创人才、青年人才等各类型、各层次的人才认定机制，为民营企业高质量发展提供坚实的人才支撑和智力保障。对已经进入民营企业工作的人才尽可能提供各种便利，定期举办高层次人才沙龙，走访慰问优秀人才，选树表彰人才典型，发放“**英才服务卡”，扩大人才“购房券”补贴覆盖面，帮助人才解决住房、子女入学等切身困难，留人拴心，尽量减少人才流失。探索出台蓝领技工特惠举措，支持企业稳定人才队伍。要大力发展我市职业技术教育，培养适合**经济社会发展的急需人才。加快完善工业园区的服务功能，为企业主和员工解决吃住行和娱乐购物等实际问题，留住工人，解决企业发展的后顾之忧。</w:t>
      </w:r>
    </w:p>
    <w:p>
      <w:pPr>
        <w:ind w:left="0" w:right="0" w:firstLine="560"/>
        <w:spacing w:before="450" w:after="450" w:line="312" w:lineRule="auto"/>
      </w:pPr>
      <w:r>
        <w:rPr>
          <w:rFonts w:ascii="宋体" w:hAnsi="宋体" w:eastAsia="宋体" w:cs="宋体"/>
          <w:color w:val="000"/>
          <w:sz w:val="28"/>
          <w:szCs w:val="28"/>
        </w:rPr>
        <w:t xml:space="preserve">四要构建维权服务体系，更好维护企业家合法权益。完善产权保护制度，推进民营企业产权的依法保护、平等保护、全面保护，尊重企业家的创新精神和实干精神，让他们切身感受到社会的理解和信任。坚决打击侵犯民营企业产权的行为，妥善处理涉及民营企业的产权案件。探索建立负面信息澄清机制，对涉及企业家的信访、举报、网络舆情等，实现快查、快结、快速澄清，保护企业家合法权益。可以在市工商联设立由公、检、法、律师、工信等部门参加的民营企业投诉维权中心，健全申诉维权协调机制，依法保护企业家人身和财产安全。</w:t>
      </w:r>
    </w:p>
    <w:p>
      <w:pPr>
        <w:ind w:left="0" w:right="0" w:firstLine="560"/>
        <w:spacing w:before="450" w:after="450" w:line="312" w:lineRule="auto"/>
      </w:pPr>
      <w:r>
        <w:rPr>
          <w:rFonts w:ascii="宋体" w:hAnsi="宋体" w:eastAsia="宋体" w:cs="宋体"/>
          <w:color w:val="000"/>
          <w:sz w:val="28"/>
          <w:szCs w:val="28"/>
        </w:rPr>
        <w:t xml:space="preserve">五要构建政治引领体系，促进民营企业家企业家健康成长。可以借鉴xx市的经验，通过在民营经济代表企业派驻统战联络员，加强对民营企业家的政治引导和教育。坚持典型引领，通过开展民营企业家理想信念教育、举办培训班、民营企业家理想信念报告会、民营企业家专题学习座谈会等形式，加强世情国情党情、社会主义核心价值观教育，不断增强民营企业家对中国特色社会主义的信念、对党和政府的信任、对企业发展的信心、对社会的信誉。加强民营企业党建工作，在服务企业生产经济、促进转型升级方面，建立党组织和企业管理层双向互动工作机制，引导企业坚持正确的发展方向，引领建设先进企业文化，推动党的建设与企业发展同步，争做新时代爱国敬业、遵纪守法、创新创业、服务社会的模范企业。通过开展“光彩事业”评选“优秀中国特色社会主义社会事业建设者”“十佳新锐宿商”等活动，激励引导他们弘扬传统美德，做扶贫帮困、先富带后富的领头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2026-11-08T07:42:13+08:00</dcterms:created>
  <dcterms:modified xsi:type="dcterms:W3CDTF">2026-11-08T07:42:13+08:00</dcterms:modified>
</cp:coreProperties>
</file>

<file path=docProps/custom.xml><?xml version="1.0" encoding="utf-8"?>
<Properties xmlns="http://schemas.openxmlformats.org/officeDocument/2006/custom-properties" xmlns:vt="http://schemas.openxmlformats.org/officeDocument/2006/docPropsVTypes"/>
</file>