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年度工作综合考核汇报材料</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大家好！ 首先，我谨代表县人大常委会机关全体干部职工，向考核组莅临机关考核指导工作，表示热烈的欢迎。 XX年，是县乡人大同步换届之年，是《监视法》贯彻实施的起步之年，也是县十四届人大常委会工作的开局之年。一年来，县人大常委会在县委的领导下，...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首先，我谨代表县人大常委会机关全体干部职工，向考核组莅临机关考核指导工作，表示热烈的欢迎。</w:t>
      </w:r>
    </w:p>
    <w:p>
      <w:pPr>
        <w:ind w:left="0" w:right="0" w:firstLine="560"/>
        <w:spacing w:before="450" w:after="450" w:line="312" w:lineRule="auto"/>
      </w:pPr>
      <w:r>
        <w:rPr>
          <w:rFonts w:ascii="宋体" w:hAnsi="宋体" w:eastAsia="宋体" w:cs="宋体"/>
          <w:color w:val="000"/>
          <w:sz w:val="28"/>
          <w:szCs w:val="28"/>
        </w:rPr>
        <w:t xml:space="preserve">XX年，是县乡人大同步换届之年，是《监视法》贯彻实施的起步之年，也是县十四届人大常委会工作的开局之年。一年来，县人大常委会在县委的领导下，以***理论和“三个代表”重要思想及党的十七大精神为指导，以深进贯彻《监视法》为契机，坚持以科学发展观统揽全局，牢牢围绕县委的工作大局往作为、围绕全县改革发展稳定往作为、围绕经济社会发展中的热门难点往作为、围绕全县老百姓的亲身利益往作为，严格履行宪法和法律赋予的职责，为全面推进富强***文明***新阳城建设，主要做好了以下几方面工作：</w:t>
      </w:r>
    </w:p>
    <w:p>
      <w:pPr>
        <w:ind w:left="0" w:right="0" w:firstLine="560"/>
        <w:spacing w:before="450" w:after="450" w:line="312" w:lineRule="auto"/>
      </w:pPr>
      <w:r>
        <w:rPr>
          <w:rFonts w:ascii="宋体" w:hAnsi="宋体" w:eastAsia="宋体" w:cs="宋体"/>
          <w:color w:val="000"/>
          <w:sz w:val="28"/>
          <w:szCs w:val="28"/>
        </w:rPr>
        <w:t xml:space="preserve">第一，较好地完成了全年工作目标任务，为全县经济社会又好又快发展做出了贡献。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《县人大常委会XX年工作要点》明确要求，要把“县乡同步换届，检查两部法律，落实三项制度，抓好四项工程，做好五项工作”做为全年工作的重点抓好落实好。</w:t>
      </w:r>
    </w:p>
    <w:p>
      <w:pPr>
        <w:ind w:left="0" w:right="0" w:firstLine="560"/>
        <w:spacing w:before="450" w:after="450" w:line="312" w:lineRule="auto"/>
      </w:pPr>
      <w:r>
        <w:rPr>
          <w:rFonts w:ascii="宋体" w:hAnsi="宋体" w:eastAsia="宋体" w:cs="宋体"/>
          <w:color w:val="000"/>
          <w:sz w:val="28"/>
          <w:szCs w:val="28"/>
        </w:rPr>
        <w:t xml:space="preserve">2、依法行使职权，推动监视工作再创新业绩。始终坚持“围绕中心，服务大局，突出重点，强化监视”的原则，依法履行常委会的监视权、任命权和重大事项决定权。</w:t>
      </w:r>
    </w:p>
    <w:p>
      <w:pPr>
        <w:ind w:left="0" w:right="0" w:firstLine="560"/>
        <w:spacing w:before="450" w:after="450" w:line="312" w:lineRule="auto"/>
      </w:pPr>
      <w:r>
        <w:rPr>
          <w:rFonts w:ascii="宋体" w:hAnsi="宋体" w:eastAsia="宋体" w:cs="宋体"/>
          <w:color w:val="000"/>
          <w:sz w:val="28"/>
          <w:szCs w:val="28"/>
        </w:rPr>
        <w:t xml:space="preserve">一方面，加强工作监视。一是围绕全县中心工作，紧抓日常审议。换届选举和人代会结束后，在7月份举行的县十四届人大常委会第二次会议上，及时听取和审议了县政府《关于前半年全县经济运行情况的报告》和《关于XX年度县本级预算执行和其它财政资金收支情况的审计工作报告》。要求在经济运行方面，要进一步加快结构调整步伐，尽快改变光靠煤炭一枝独秀的脆弱经济局面；要注重进步经济发展的质量和效益，努力在节能减排、可持续发展上下功夫；要加快地面企业改制和民营经济发展的步伐；要以促进农民增收为核心，全方位推进新农村建设；要时时刻刻关注民生，关爱人民，努力解决好事关群众亲身利益的突出题目。在审计工作方面，要求进一步加强审计气力，进步审计职员素质，改善办公条件，特别是要进一步加大审计查出题目的处理力度，杜尽屡审屡犯现象的发生。二是围绕全县重点工程，开展专项审议。县十四届人大常委会第二次会议听取了《关于利用国家开发银行贷款使用情况及今年安排情况的汇报》。要求县政府建立资金使用监视治理机制，充分发挥大额资金在我县基础设施建设、重点工程建设和新农村建设方面的有力作用。听取和审议了《县人民政府关于授权阳城县欣昌资产经营投资有限公司利用国家开发银行贷款进行基础设施建设和重点工程建设的报告》，并作出了《关于阳城县人民政府授权阳城县欣昌资产经营投资有限公司利用国家开发银行贷款进行基础设施建设和重点工程建设的报告的决议》。三是围绕会议审议意见，抓好跟踪监视。每次常委会后，县人大常委会都将大会审议发言进行梳理，形成《审议意见转达书》，交政府及有关部分进行办理落实。并健全和完善了审议意见“再审制度”，对政府办理落实审议意见情况进行跟踪监视，在常委会议上专门听取办理落实情况的工作汇报。有效进步了审议意见的办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2026-06-19T02:56:07+08:00</dcterms:created>
  <dcterms:modified xsi:type="dcterms:W3CDTF">2026-06-19T02:56:07+08:00</dcterms:modified>
</cp:coreProperties>
</file>

<file path=docProps/custom.xml><?xml version="1.0" encoding="utf-8"?>
<Properties xmlns="http://schemas.openxmlformats.org/officeDocument/2006/custom-properties" xmlns:vt="http://schemas.openxmlformats.org/officeDocument/2006/docPropsVTypes"/>
</file>