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论企业所得税的税收筹划</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论企业所得税的税收筹划 论企业所得税的税收筹划 论企业所得税的税收筹划内容提要: 进行税收筹划是加强企业财务管理的重要内容,尤其对企业所得税进行税收筹划意义更为重大。本文从对企业组织形式、所得税税率、利用税收优惠政策、资本结构决策、费用列支...</w:t>
      </w:r>
    </w:p>
    <w:p>
      <w:pPr>
        <w:ind w:left="0" w:right="0" w:firstLine="560"/>
        <w:spacing w:before="450" w:after="450" w:line="312" w:lineRule="auto"/>
      </w:pPr>
      <w:r>
        <w:rPr>
          <w:rFonts w:ascii="宋体" w:hAnsi="宋体" w:eastAsia="宋体" w:cs="宋体"/>
          <w:color w:val="000"/>
          <w:sz w:val="28"/>
          <w:szCs w:val="28"/>
        </w:rPr>
        <w:t xml:space="preserve">论企业所得税的税收筹划 论企业所得税的税收筹划 论企业所得税的税收筹划</w:t>
      </w:r>
    </w:p>
    <w:p>
      <w:pPr>
        <w:ind w:left="0" w:right="0" w:firstLine="560"/>
        <w:spacing w:before="450" w:after="450" w:line="312" w:lineRule="auto"/>
      </w:pPr>
      <w:r>
        <w:rPr>
          <w:rFonts w:ascii="宋体" w:hAnsi="宋体" w:eastAsia="宋体" w:cs="宋体"/>
          <w:color w:val="000"/>
          <w:sz w:val="28"/>
          <w:szCs w:val="28"/>
        </w:rPr>
        <w:t xml:space="preserve">内容提要: 进行税收筹划是加强企业财务管理的重要内容,尤其对企业所得税进行税收筹划意义更为重大。本文从对企业组织形式、所得税税率、利用税收优惠政策、资本结构决策、费用列支方法、销售收入、固定资产折旧、存货计价方法等8个方面进行所得税税收筹划入手,提出企业所得税的8项具体税收筹划办法。</w:t>
      </w:r>
    </w:p>
    <w:p>
      <w:pPr>
        <w:ind w:left="0" w:right="0" w:firstLine="560"/>
        <w:spacing w:before="450" w:after="450" w:line="312" w:lineRule="auto"/>
      </w:pPr>
      <w:r>
        <w:rPr>
          <w:rFonts w:ascii="宋体" w:hAnsi="宋体" w:eastAsia="宋体" w:cs="宋体"/>
          <w:color w:val="000"/>
          <w:sz w:val="28"/>
          <w:szCs w:val="28"/>
        </w:rPr>
        <w:t xml:space="preserve">关键词:纳税义务人;企业所得税;税收筹划</w:t>
      </w:r>
    </w:p>
    <w:p>
      <w:pPr>
        <w:ind w:left="0" w:right="0" w:firstLine="560"/>
        <w:spacing w:before="450" w:after="450" w:line="312" w:lineRule="auto"/>
      </w:pPr>
      <w:r>
        <w:rPr>
          <w:rFonts w:ascii="宋体" w:hAnsi="宋体" w:eastAsia="宋体" w:cs="宋体"/>
          <w:color w:val="000"/>
          <w:sz w:val="28"/>
          <w:szCs w:val="28"/>
        </w:rPr>
        <w:t xml:space="preserve">税收筹划是纳税义务人在税法允许的范围内,从多种纳税方案中进行科学合理的事前选择和规划,利用税法给予的对自己有利的可能选择与优惠政策,选出合适的税收方法,从而使本身税负得以延缓或减轻的一种行为。企业所得税是我国的主体税种,税收筹划的关键是降低应税收入,尽可能地扩大准予扣除项目的金额,从而降低应纳税所得额,最终达到降低企业所得税的目的。因此,对企业来说,它具有很大的税收筹划空间,本文拟就企业所得税的税收筹划作一探讨。</w:t>
      </w:r>
    </w:p>
    <w:p>
      <w:pPr>
        <w:ind w:left="0" w:right="0" w:firstLine="560"/>
        <w:spacing w:before="450" w:after="450" w:line="312" w:lineRule="auto"/>
      </w:pPr>
      <w:r>
        <w:rPr>
          <w:rFonts w:ascii="宋体" w:hAnsi="宋体" w:eastAsia="宋体" w:cs="宋体"/>
          <w:color w:val="000"/>
          <w:sz w:val="28"/>
          <w:szCs w:val="28"/>
        </w:rPr>
        <w:t xml:space="preserve">一、对企业组织形式的税收筹划</w:t>
      </w:r>
    </w:p>
    <w:p>
      <w:pPr>
        <w:ind w:left="0" w:right="0" w:firstLine="560"/>
        <w:spacing w:before="450" w:after="450" w:line="312" w:lineRule="auto"/>
      </w:pPr>
      <w:r>
        <w:rPr>
          <w:rFonts w:ascii="宋体" w:hAnsi="宋体" w:eastAsia="宋体" w:cs="宋体"/>
          <w:color w:val="000"/>
          <w:sz w:val="28"/>
          <w:szCs w:val="28"/>
        </w:rPr>
        <w:t xml:space="preserve">二、对企业所得税税率的税收筹划</w:t>
      </w:r>
    </w:p>
    <w:p>
      <w:pPr>
        <w:ind w:left="0" w:right="0" w:firstLine="560"/>
        <w:spacing w:before="450" w:after="450" w:line="312" w:lineRule="auto"/>
      </w:pPr>
      <w:r>
        <w:rPr>
          <w:rFonts w:ascii="宋体" w:hAnsi="宋体" w:eastAsia="宋体" w:cs="宋体"/>
          <w:color w:val="000"/>
          <w:sz w:val="28"/>
          <w:szCs w:val="28"/>
        </w:rPr>
        <w:t xml:space="preserve">三、对企业利用税收优惠政策的税收筹划</w:t>
      </w:r>
    </w:p>
    <w:p>
      <w:pPr>
        <w:ind w:left="0" w:right="0" w:firstLine="560"/>
        <w:spacing w:before="450" w:after="450" w:line="312" w:lineRule="auto"/>
      </w:pPr>
      <w:r>
        <w:rPr>
          <w:rFonts w:ascii="宋体" w:hAnsi="宋体" w:eastAsia="宋体" w:cs="宋体"/>
          <w:color w:val="000"/>
          <w:sz w:val="28"/>
          <w:szCs w:val="28"/>
        </w:rPr>
        <w:t xml:space="preserve">税收优惠是税制设计的基本要素,国家为了实现税收调节功能,一般在税种设计时,都设有税收优惠条款,企业如果充分利用税收优惠条款,就可享受节税效益,企业所得税的优惠政策许多都是以扣除项目或可抵减应税所得制定的,准确掌握这些政策,用好、用足税收优惠政策本身就是税收筹划的过程。例如,财政部和国家税务总局联合颁布的《技术改造国产设备投资抵免企业所得税暂行办法》明确规定,凡在我国境内投资于符合国家产业政策的技术改造项目的企业,其项目所需国产设备投资的40%可以从企业技术改造项目设备购置当年比前一年新增的企业所得税中抵免。这是自实施新税制以来国家制定的对企业所得税纳税影响很大的一项税收优惠政策。企业应当及时抓住这一机遇,进行必要的技术改造和技术创新,促进产品的更新换代,增强产品的市场竞争能力。但选择税收优惠作为税收筹划突破口时,应注意两个问题:一是纳税人不得曲解税收优惠条款,滥用税收优惠,以欺骗手段骗取税收优惠;二是纳税人应充分了解税收优惠条款,并按规定程序进行申请,避免因程序不当而失去应有权益。</w:t>
      </w:r>
    </w:p>
    <w:p>
      <w:pPr>
        <w:ind w:left="0" w:right="0" w:firstLine="560"/>
        <w:spacing w:before="450" w:after="450" w:line="312" w:lineRule="auto"/>
      </w:pPr>
      <w:r>
        <w:rPr>
          <w:rFonts w:ascii="宋体" w:hAnsi="宋体" w:eastAsia="宋体" w:cs="宋体"/>
          <w:color w:val="000"/>
          <w:sz w:val="28"/>
          <w:szCs w:val="28"/>
        </w:rPr>
        <w:t xml:space="preserve">四、对企业资本结构决策利用税收优惠政策的税收筹划</w:t>
      </w:r>
    </w:p>
    <w:p>
      <w:pPr>
        <w:ind w:left="0" w:right="0" w:firstLine="560"/>
        <w:spacing w:before="450" w:after="450" w:line="312" w:lineRule="auto"/>
      </w:pPr>
      <w:r>
        <w:rPr>
          <w:rFonts w:ascii="宋体" w:hAnsi="宋体" w:eastAsia="宋体" w:cs="宋体"/>
          <w:color w:val="000"/>
          <w:sz w:val="28"/>
          <w:szCs w:val="28"/>
        </w:rPr>
        <w:t xml:space="preserve">五、对企业费用列支方法的税收筹划</w:t>
      </w:r>
    </w:p>
    <w:p>
      <w:pPr>
        <w:ind w:left="0" w:right="0" w:firstLine="560"/>
        <w:spacing w:before="450" w:after="450" w:line="312" w:lineRule="auto"/>
      </w:pPr>
      <w:r>
        <w:rPr>
          <w:rFonts w:ascii="宋体" w:hAnsi="宋体" w:eastAsia="宋体" w:cs="宋体"/>
          <w:color w:val="000"/>
          <w:sz w:val="28"/>
          <w:szCs w:val="28"/>
        </w:rPr>
        <w:t xml:space="preserve">六、对企业销售收入的税收筹划</w:t>
      </w:r>
    </w:p>
    <w:p>
      <w:pPr>
        <w:ind w:left="0" w:right="0" w:firstLine="560"/>
        <w:spacing w:before="450" w:after="450" w:line="312" w:lineRule="auto"/>
      </w:pPr>
      <w:r>
        <w:rPr>
          <w:rFonts w:ascii="宋体" w:hAnsi="宋体" w:eastAsia="宋体" w:cs="宋体"/>
          <w:color w:val="000"/>
          <w:sz w:val="28"/>
          <w:szCs w:val="28"/>
        </w:rPr>
        <w:t xml:space="preserve">纳税人如果能够推迟应纳税所得的实现,则可以使本期应纳税所得减少,从而推迟或减少所得税的缴纳。对一般企业来说,主要的收入是销售商品的收入,因此推迟销售商品的收入的实现是税收筹划的重点。我国税法规定,直接收款销售以收到货款或取得索取货款的凭证,并将提货单交给买方的当天作为收入确认时间;分期收款销售商品以合同约定的收款日期为收入确认时间;而订货销售和分期预收货款销售则在交付货物时确认收入实现;委托代销商品销售在受托方寄回代销清单时确认收入。这样企业可以通过销售方式的选择,推迟销售收入的实现,从而延迟缴纳企业所得税。同时企业要综合运用各种销售方式,使企业既能延迟缴纳企业所得税,又能使收入安全地收回。</w:t>
      </w:r>
    </w:p>
    <w:p>
      <w:pPr>
        <w:ind w:left="0" w:right="0" w:firstLine="560"/>
        <w:spacing w:before="450" w:after="450" w:line="312" w:lineRule="auto"/>
      </w:pPr>
      <w:r>
        <w:rPr>
          <w:rFonts w:ascii="宋体" w:hAnsi="宋体" w:eastAsia="宋体" w:cs="宋体"/>
          <w:color w:val="000"/>
          <w:sz w:val="28"/>
          <w:szCs w:val="28"/>
        </w:rPr>
        <w:t xml:space="preserve">七、对企业固定资产折旧的税收筹划</w:t>
      </w:r>
    </w:p>
    <w:p>
      <w:pPr>
        <w:ind w:left="0" w:right="0" w:firstLine="560"/>
        <w:spacing w:before="450" w:after="450" w:line="312" w:lineRule="auto"/>
      </w:pPr>
      <w:r>
        <w:rPr>
          <w:rFonts w:ascii="宋体" w:hAnsi="宋体" w:eastAsia="宋体" w:cs="宋体"/>
          <w:color w:val="000"/>
          <w:sz w:val="28"/>
          <w:szCs w:val="28"/>
        </w:rPr>
        <w:t xml:space="preserve">固定资产折旧是缴纳所得税前准予扣除的项目,在收入既定的情况下,折旧额越大,应纳税所得额就越少。固定资产的折旧涉及到三个问题:折旧方法的选择、折旧年限的估计和净残值的确定。固定资产的折旧方法主要有平均年限法、工作量法、加速折旧法(包括双倍余额递减法、年数总和法)。在这三种方法中,加速折旧法可以使前期多提折旧,后期少提折旧。这样,在税率不变的情况下,企业前期的应纳税所得额就会减少,而后期的应纳税所得额就会增加,使企业前期少缴纳所得税,后期多缴纳所得税,即企业的一部分所得税缴纳时间后移,由于资金存在时间价值,这样因增加前期折旧额,把税款推迟到后期缴纳,相当于依法从国家取得了一笔无息贷款。在折旧方法确定之后,首先应估计折旧年限。税法对于固定资产的折旧年限有一定规定,但是其规定的年限是有一定弹性的。在税率不变的前提下,企业可尽量选择较短的折旧年限,从而使企业前期折旧多,获得延期纳税的好处。其次,还应估计净残值。我国税法规定,固定资产在计算折旧前,应当估计残值,从固定资产原值中减除,残值比例在原值的5%以内,由企业自行确定;由于情况特殊,需调整残值比例的,应报税务机关备案。因此,在税率不变的前提下,企业在估计净残值时,应尽量估计的低一点,以便企业的折旧总额相对多一些,而各期的折旧额也相对多了,从而使企业在折旧期间少缴纳所得税。</w:t>
      </w:r>
    </w:p>
    <w:p>
      <w:pPr>
        <w:ind w:left="0" w:right="0" w:firstLine="560"/>
        <w:spacing w:before="450" w:after="450" w:line="312" w:lineRule="auto"/>
      </w:pPr>
      <w:r>
        <w:rPr>
          <w:rFonts w:ascii="宋体" w:hAnsi="宋体" w:eastAsia="宋体" w:cs="宋体"/>
          <w:color w:val="000"/>
          <w:sz w:val="28"/>
          <w:szCs w:val="28"/>
        </w:rPr>
        <w:t xml:space="preserve">八、对企业存货计价方法的税收筹划</w:t>
      </w:r>
    </w:p>
    <w:p>
      <w:pPr>
        <w:ind w:left="0" w:right="0" w:firstLine="560"/>
        <w:spacing w:before="450" w:after="450" w:line="312" w:lineRule="auto"/>
      </w:pPr>
      <w:r>
        <w:rPr>
          <w:rFonts w:ascii="宋体" w:hAnsi="宋体" w:eastAsia="宋体" w:cs="宋体"/>
          <w:color w:val="000"/>
          <w:sz w:val="28"/>
          <w:szCs w:val="28"/>
        </w:rPr>
        <w:t xml:space="preserve">期末存货的计价的高低,对当期的利润影响很大。存货发出计价方法的不同,会形成不同的期末成本,从而得出不同的企业利润,进而影响所得税的数额。我国税法规定,存货发出的计价方法主要有先进先出法、后进先出法、加权平均法、移动平均法、毛利率法和个别计价法等。在税率不变的情况下,如果物价持续上涨,采用后进先出法可以使企业期末存货的成本降低,本期销货成本提高,从而降低应纳税所得额,达到减少所得税的目的;反之,如果物价持续下降,采用先进先出法,可以使企业期末存货的成本降低,本期销货成本提高,从而降低应纳税所得额,也达到了少缴纳企业所得税(递延性)的目的;而在物价上下波动时,采用加权平均法或移动平均法可使企业应纳税所得额较为均衡,避免高估利润,多缴纳所得税,以实现税收筹划的目的。</w:t>
      </w:r>
    </w:p>
    <w:p>
      <w:pPr>
        <w:ind w:left="0" w:right="0" w:firstLine="560"/>
        <w:spacing w:before="450" w:after="450" w:line="312" w:lineRule="auto"/>
      </w:pPr>
      <w:r>
        <w:rPr>
          <w:rFonts w:ascii="宋体" w:hAnsi="宋体" w:eastAsia="宋体" w:cs="宋体"/>
          <w:color w:val="000"/>
          <w:sz w:val="28"/>
          <w:szCs w:val="28"/>
        </w:rPr>
        <w:t xml:space="preserve">参考文献: [2]王静。企业集团税收筹划分析[J].财政与税务,2025,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2026-03-22T12:29:30+08:00</dcterms:created>
  <dcterms:modified xsi:type="dcterms:W3CDTF">2026-03-22T12:29:30+08:00</dcterms:modified>
</cp:coreProperties>
</file>

<file path=docProps/custom.xml><?xml version="1.0" encoding="utf-8"?>
<Properties xmlns="http://schemas.openxmlformats.org/officeDocument/2006/custom-properties" xmlns:vt="http://schemas.openxmlformats.org/officeDocument/2006/docPropsVTypes"/>
</file>