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浅论税收风险识别在税收风险管理中的重要性</w:t>
      </w:r>
      <w:bookmarkEnd w:id="1"/>
    </w:p>
    <w:p>
      <w:pPr>
        <w:jc w:val="center"/>
        <w:spacing w:before="0" w:after="450"/>
      </w:pPr>
      <w:r>
        <w:rPr>
          <w:rFonts w:ascii="Arial" w:hAnsi="Arial" w:eastAsia="Arial" w:cs="Arial"/>
          <w:color w:val="999999"/>
          <w:sz w:val="20"/>
          <w:szCs w:val="20"/>
        </w:rPr>
        <w:t xml:space="preserve">来源：网络  作者：梦醉花间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税收研讨论文—浅论税收风险识别在税收风险管理中的重要性，希望和您一起探讨!论文联盟上世纪90年代风险管理理论开始进入税收管理领域。在我国随着经济形势的发展，国际贸易和国际市场的扩大，跨区域经营、连锁经营、网上交易等方...</w:t>
      </w:r>
    </w:p>
    <w:p>
      <w:pPr>
        <w:ind w:left="0" w:right="0" w:firstLine="560"/>
        <w:spacing w:before="450" w:after="450" w:line="312" w:lineRule="auto"/>
      </w:pPr>
      <w:r>
        <w:rPr>
          <w:rFonts w:ascii="宋体" w:hAnsi="宋体" w:eastAsia="宋体" w:cs="宋体"/>
          <w:color w:val="000"/>
          <w:sz w:val="28"/>
          <w:szCs w:val="28"/>
        </w:rPr>
        <w:t xml:space="preserve">【摘要】论文网为您整理了税收研讨论文—浅论税收风险识别在税收风险管理中的重要性，希望和您一起探讨!</w:t>
      </w:r>
    </w:p>
    <w:p>
      <w:pPr>
        <w:ind w:left="0" w:right="0" w:firstLine="560"/>
        <w:spacing w:before="450" w:after="450" w:line="312" w:lineRule="auto"/>
      </w:pPr>
      <w:r>
        <w:rPr>
          <w:rFonts w:ascii="宋体" w:hAnsi="宋体" w:eastAsia="宋体" w:cs="宋体"/>
          <w:color w:val="000"/>
          <w:sz w:val="28"/>
          <w:szCs w:val="28"/>
        </w:rPr>
        <w:t xml:space="preserve">论文联盟上世纪90年代风险管理理论开始进入税收管理领域。在我国随着经济形势的发展，国际贸易和国际市场的扩大，跨区域经营、连锁经营、网上交易等方式逐步扩展，税源分布的领域越来越广，税源的流动性和隐蔽性越来越强。税收逐渐成为各种利益、矛盾交织的焦点，涉税违法案件也出现许多新的形式和特点，税收征管中的不确定因素也越来越多，导致税收征管面临的风险也在加大。因此树立税收风险管理理念，健全税源管理体系，加快信息化建设，提升队伍素质，提高征管质效，逐步实现税收征管现代化。</w:t>
      </w:r>
    </w:p>
    <w:p>
      <w:pPr>
        <w:ind w:left="0" w:right="0" w:firstLine="560"/>
        <w:spacing w:before="450" w:after="450" w:line="312" w:lineRule="auto"/>
      </w:pPr>
      <w:r>
        <w:rPr>
          <w:rFonts w:ascii="宋体" w:hAnsi="宋体" w:eastAsia="宋体" w:cs="宋体"/>
          <w:color w:val="000"/>
          <w:sz w:val="28"/>
          <w:szCs w:val="28"/>
        </w:rPr>
        <w:t xml:space="preserve">一、税收风险管理在税收征管中的重要地位</w:t>
      </w:r>
    </w:p>
    <w:p>
      <w:pPr>
        <w:ind w:left="0" w:right="0" w:firstLine="560"/>
        <w:spacing w:before="450" w:after="450" w:line="312" w:lineRule="auto"/>
      </w:pPr>
      <w:r>
        <w:rPr>
          <w:rFonts w:ascii="宋体" w:hAnsi="宋体" w:eastAsia="宋体" w:cs="宋体"/>
          <w:color w:val="000"/>
          <w:sz w:val="28"/>
          <w:szCs w:val="28"/>
        </w:rPr>
        <w:t xml:space="preserve">税收风险管理，是指纳税遵从风险管理，也就是税务机关以纳税遵从最大化为目标，利用征管资源，以有效方式进行风险目标规划、识别排序、应对处理和绩效评价，根据风险等级高低合理配置征管资源，以不断降低纳税遵从风险、减少税收流失的过程。其中：风险目标规划是管理层对一定时期税收风险管理的工作目标、阶段重点、主要措施等做出的决策安排;风险分析识别是借助风险特征指标、数据模型等工具，寻找发现存在的税法遵从风险;风险估算排序是对存在税法遵从风险的纳税人进行归类分析，对其风险度高低做出判断形成风险等级;风险应对实施是根据风险等级，合理配置征管资源，采取纳税辅导、跟踪监控、纳税评估、反避税、税务稽查等不同的服务管理措施;风险管理绩效评价主要从税法遵从度和征管成本效益两方面对税收风险管理质量和效率做出评判，促进风险管理持续改进。</w:t>
      </w:r>
    </w:p>
    <w:p>
      <w:pPr>
        <w:ind w:left="0" w:right="0" w:firstLine="560"/>
        <w:spacing w:before="450" w:after="450" w:line="312" w:lineRule="auto"/>
      </w:pPr>
      <w:r>
        <w:rPr>
          <w:rFonts w:ascii="宋体" w:hAnsi="宋体" w:eastAsia="宋体" w:cs="宋体"/>
          <w:color w:val="000"/>
          <w:sz w:val="28"/>
          <w:szCs w:val="28"/>
        </w:rPr>
        <w:t xml:space="preserve">二、税收风险分析识别在税收风险管理中的重要地位</w:t>
      </w:r>
    </w:p>
    <w:p>
      <w:pPr>
        <w:ind w:left="0" w:right="0" w:firstLine="560"/>
        <w:spacing w:before="450" w:after="450" w:line="312" w:lineRule="auto"/>
      </w:pPr>
      <w:r>
        <w:rPr>
          <w:rFonts w:ascii="宋体" w:hAnsi="宋体" w:eastAsia="宋体" w:cs="宋体"/>
          <w:color w:val="000"/>
          <w:sz w:val="28"/>
          <w:szCs w:val="28"/>
        </w:rPr>
        <w:t xml:space="preserve">从税收风险分析识别的概念来看，包含了两层含义：一是要寻找税收风险存在的领域，即发现并确定风险发生的主要范围，归纳并能准确描述税收风险的共性特征;二是要分析识别税收风险发生的具体目标，即利用归纳的风险特征进行全面扫描，锁定符合风险特征的风险纳税人。从税收风险管理的各环节来看，是一个有机的不可分离的整体，哪个环节都是不可或缺的。但是针对层出不穷的偷骗税手法来讲，税收风险分析识别将是最重要的一环!在税收风险管理中，既使依照风险管理的要求建立协调统一高效的征管体制机制，同时无论风险应对人员业务怎样娴熟精通，但是如果税收风险分析识别不到位，所有一切只能成为泡影，不仅仅通过风险管理实现税收遵从最大化的目标难以实现，也会造成基层税务人员极大的不满和对整个风险管理的不信任，让整个风险管理的体制形同虚设。所以，税收风险分析识别是风险管理中最能体现“信息管税”应用和防范风险的环节，其在整个风险管理中的地位十分重要。</w:t>
      </w:r>
    </w:p>
    <w:p>
      <w:pPr>
        <w:ind w:left="0" w:right="0" w:firstLine="560"/>
        <w:spacing w:before="450" w:after="450" w:line="312" w:lineRule="auto"/>
      </w:pPr>
      <w:r>
        <w:rPr>
          <w:rFonts w:ascii="宋体" w:hAnsi="宋体" w:eastAsia="宋体" w:cs="宋体"/>
          <w:color w:val="000"/>
          <w:sz w:val="28"/>
          <w:szCs w:val="28"/>
        </w:rPr>
        <w:t xml:space="preserve">三、税收风险分析识别的重要作用</w:t>
      </w:r>
    </w:p>
    <w:p>
      <w:pPr>
        <w:ind w:left="0" w:right="0" w:firstLine="560"/>
        <w:spacing w:before="450" w:after="450" w:line="312" w:lineRule="auto"/>
      </w:pPr>
      <w:r>
        <w:rPr>
          <w:rFonts w:ascii="宋体" w:hAnsi="宋体" w:eastAsia="宋体" w:cs="宋体"/>
          <w:color w:val="000"/>
          <w:sz w:val="28"/>
          <w:szCs w:val="28"/>
        </w:rPr>
        <w:t xml:space="preserve">一是具体实现税收风险目标规划相关内容的主要途径。每阶段风险管理的目标规划都会基于当前或今后一段时间的内外部环境的判断，明确一定时期内税收风险管理的工作目标、阶段重点等内容。其中重要的一个方面就是从宏观上分析相关的税收风险的动向，提出防范的要求和目标。而风险分析识别就是这些风险管理目标和重点落实的具体体现，是联系目标规划和其他环节的纽带，分析识别的准确与否关系到目标和重点是否能够实现。</w:t>
      </w:r>
    </w:p>
    <w:p>
      <w:pPr>
        <w:ind w:left="0" w:right="0" w:firstLine="560"/>
        <w:spacing w:before="450" w:after="450" w:line="312" w:lineRule="auto"/>
      </w:pPr>
      <w:r>
        <w:rPr>
          <w:rFonts w:ascii="宋体" w:hAnsi="宋体" w:eastAsia="宋体" w:cs="宋体"/>
          <w:color w:val="000"/>
          <w:sz w:val="28"/>
          <w:szCs w:val="28"/>
        </w:rPr>
        <w:t xml:space="preserve">二是风险排序评定、风险应对等环节实施的基础。如果我们考虑税收风险管理与信息系统的结合，那在系统中的第一个环节就是风险分析识别。这是后续各环节的基础，风险分析识别为排序提供了具体的风险信息，为风险应对提供的按户归集的丰富全面信息，不仅为风险应对全面客观的分析风险度的大小和指向性提供了充分的依据，也从分析识别的方法上为风险应对提供了新的思路。</w:t>
      </w:r>
    </w:p>
    <w:p>
      <w:pPr>
        <w:ind w:left="0" w:right="0" w:firstLine="560"/>
        <w:spacing w:before="450" w:after="450" w:line="312" w:lineRule="auto"/>
      </w:pPr>
      <w:r>
        <w:rPr>
          <w:rFonts w:ascii="宋体" w:hAnsi="宋体" w:eastAsia="宋体" w:cs="宋体"/>
          <w:color w:val="000"/>
          <w:sz w:val="28"/>
          <w:szCs w:val="28"/>
        </w:rPr>
        <w:t xml:space="preserve">三是风险管理技术含量和不断提升发展趋势的最主要的体现。风险分析识别的工作过程，实际上就是税收业务水平和现代科学技术融合并产生效益的过程，它必须对税收法律法规和税收程序的各个方面有充分的了解和深入的研究，才寻找出税收风险所在的环节和领域。当然这些风险存在于哪些纳税人，必须借助于现代信息技术的支撑才能实现。因此在风险分析识别这个环节一定是风险管理中最能体现技术含量的部分。同时，借助于信息技术，我们才可能对风险应对过程中，各个风险特征的有效性和指向性进行统计分析，并不断地改善和调整在风险分析识别方面的思路，使之更趋向于合理、准确，迈入循环提升的良性步调。</w:t>
      </w:r>
    </w:p>
    <w:p>
      <w:pPr>
        <w:ind w:left="0" w:right="0" w:firstLine="560"/>
        <w:spacing w:before="450" w:after="450" w:line="312" w:lineRule="auto"/>
      </w:pPr>
      <w:r>
        <w:rPr>
          <w:rFonts w:ascii="宋体" w:hAnsi="宋体" w:eastAsia="宋体" w:cs="宋体"/>
          <w:color w:val="000"/>
          <w:sz w:val="28"/>
          <w:szCs w:val="28"/>
        </w:rPr>
        <w:t xml:space="preserve">四是最能让基层税务人员接受和认可风险管理理念并激发他们参与风险管理热情的环节。在我们看来，通过分析风险管理的各环节的实施，充分发挥风险管理的理念，会给现代税收体制机制带来深刻且富有积极意义的变化。要贯彻落实好税收风险管理，除了我们在完善相关制度建设和大力宣传风险管理理念的同时，基层在具体实施过程中接受与否是其成败的关键。而让基层感受是否有效、能否接受，最主要的就是要让其能够在工作中感受到风险管理对税收征管的巨大的推动作用，相比以前无论工作的方式、压力、成效都有积极的变化，从而才能认可，使风险管理真正落实到位。同时，基层人员的对风险分析识别的方面的认可度，通过风险应对积累的经验，也会激发其在风险分析识别方面新的思路和理念，促进整个风险管理的向前迈进。</w:t>
      </w:r>
    </w:p>
    <w:p>
      <w:pPr>
        <w:ind w:left="0" w:right="0" w:firstLine="560"/>
        <w:spacing w:before="450" w:after="450" w:line="312" w:lineRule="auto"/>
      </w:pPr>
      <w:r>
        <w:rPr>
          <w:rFonts w:ascii="宋体" w:hAnsi="宋体" w:eastAsia="宋体" w:cs="宋体"/>
          <w:color w:val="000"/>
          <w:sz w:val="28"/>
          <w:szCs w:val="28"/>
        </w:rPr>
        <w:t xml:space="preserve">四、加强税收风险分析识别建设的可行性方法</w:t>
      </w:r>
    </w:p>
    <w:p>
      <w:pPr>
        <w:ind w:left="0" w:right="0" w:firstLine="560"/>
        <w:spacing w:before="450" w:after="450" w:line="312" w:lineRule="auto"/>
      </w:pPr>
      <w:r>
        <w:rPr>
          <w:rFonts w:ascii="宋体" w:hAnsi="宋体" w:eastAsia="宋体" w:cs="宋体"/>
          <w:color w:val="000"/>
          <w:sz w:val="28"/>
          <w:szCs w:val="28"/>
        </w:rPr>
        <w:t xml:space="preserve">一是要以现有信息数据为基础开展风险分析识别。要做好风险分析识别，首先要有信息，没有基础信息，风险分析识别就无从谈起。只有积极努力拓宽数据源，特别是内部及第三方信息的取得将会给我们风险分析识别带来更大空间。同时，信息数据的范围、要求是永无止境的，风险分析识别要立足以现有的信息数据为基础来开展。</w:t>
      </w:r>
    </w:p>
    <w:p>
      <w:pPr>
        <w:ind w:left="0" w:right="0" w:firstLine="560"/>
        <w:spacing w:before="450" w:after="450" w:line="312" w:lineRule="auto"/>
      </w:pPr>
      <w:r>
        <w:rPr>
          <w:rFonts w:ascii="宋体" w:hAnsi="宋体" w:eastAsia="宋体" w:cs="宋体"/>
          <w:color w:val="000"/>
          <w:sz w:val="28"/>
          <w:szCs w:val="28"/>
        </w:rPr>
        <w:t xml:space="preserve">二是要以与纳税遵从有关的风险作为主要分析识别对象。在风险分析识别方面，首先要进行定位，风险分析识别应该识别什么。在税收风险管理中，有把征管基础类指标、发票监控类指标、税务机关工作差错类指标、质量考核类指标统统列入了风险分析识别范围内，这是不可取的。这些指标也是有风险指向的，但论文联盟并不是符合纳税遵从风险。所以风险识别的目标一定要与纳税遵从有关的，其他类别的指标也可以作为补充，组合运用的效果更佳。</w:t>
      </w:r>
    </w:p>
    <w:p>
      <w:pPr>
        <w:ind w:left="0" w:right="0" w:firstLine="560"/>
        <w:spacing w:before="450" w:after="450" w:line="312" w:lineRule="auto"/>
      </w:pPr>
      <w:r>
        <w:rPr>
          <w:rFonts w:ascii="宋体" w:hAnsi="宋体" w:eastAsia="宋体" w:cs="宋体"/>
          <w:color w:val="000"/>
          <w:sz w:val="28"/>
          <w:szCs w:val="28"/>
        </w:rPr>
        <w:t xml:space="preserve">三是要通过科学的方法来进行风险分析识别。要开展并实施好风险分析识别工作，就必须掌握科学的方法。要善于从纷乱复杂的税收经济业务中发现风险;要善于要实践中做到宏观与微观相结合;要善于从众多繁琐的指标中选择最能衡量和甄别风险的指标;要善于把复杂的风险模型以简单的方式进行展示和描述。</w:t>
      </w:r>
    </w:p>
    <w:p>
      <w:pPr>
        <w:ind w:left="0" w:right="0" w:firstLine="560"/>
        <w:spacing w:before="450" w:after="450" w:line="312" w:lineRule="auto"/>
      </w:pPr>
      <w:r>
        <w:rPr>
          <w:rFonts w:ascii="宋体" w:hAnsi="宋体" w:eastAsia="宋体" w:cs="宋体"/>
          <w:color w:val="000"/>
          <w:sz w:val="28"/>
          <w:szCs w:val="28"/>
        </w:rPr>
        <w:t xml:space="preserve">四是要建立机制，从实践出发不断完善和优化风险分析识别。风险分析识别是税收风险管理成败的关键，尤其表现在风险分析识别能不能适应整个经济税收的发展。这就需要建立机制，来保证风险分析识别的有效性，且能根据应对结果不断地调整完善和优化整合。这应该是一种保证持续研究分析、寻找识别税收管理中的风险的协调机制。</w:t>
      </w:r>
    </w:p>
    <w:p>
      <w:pPr>
        <w:ind w:left="0" w:right="0" w:firstLine="560"/>
        <w:spacing w:before="450" w:after="450" w:line="312" w:lineRule="auto"/>
      </w:pPr>
      <w:r>
        <w:rPr>
          <w:rFonts w:ascii="宋体" w:hAnsi="宋体" w:eastAsia="宋体" w:cs="宋体"/>
          <w:color w:val="000"/>
          <w:sz w:val="28"/>
          <w:szCs w:val="28"/>
        </w:rPr>
        <w:t xml:space="preserve">五、依托税收风险管理平台加强税收风险识别建设</w:t>
      </w:r>
    </w:p>
    <w:p>
      <w:pPr>
        <w:ind w:left="0" w:right="0" w:firstLine="560"/>
        <w:spacing w:before="450" w:after="450" w:line="312" w:lineRule="auto"/>
      </w:pPr>
      <w:r>
        <w:rPr>
          <w:rFonts w:ascii="宋体" w:hAnsi="宋体" w:eastAsia="宋体" w:cs="宋体"/>
          <w:color w:val="000"/>
          <w:sz w:val="28"/>
          <w:szCs w:val="28"/>
        </w:rPr>
        <w:t xml:space="preserve">1.树立税收风险管理的理念，加强税收风险分析识别建设</w:t>
      </w:r>
    </w:p>
    <w:p>
      <w:pPr>
        <w:ind w:left="0" w:right="0" w:firstLine="560"/>
        <w:spacing w:before="450" w:after="450" w:line="312" w:lineRule="auto"/>
      </w:pPr>
      <w:r>
        <w:rPr>
          <w:rFonts w:ascii="宋体" w:hAnsi="宋体" w:eastAsia="宋体" w:cs="宋体"/>
          <w:color w:val="000"/>
          <w:sz w:val="28"/>
          <w:szCs w:val="28"/>
        </w:rPr>
        <w:t xml:space="preserve">“信息管税”已经成为税务部门一个时期税收征管和科技工作的指导思想，落实信息管税就必须树立税收风险管理理念。做好税收风险的分析识别工作也已经成为贯彻税收风险管理理念和落实信息管税的关键环节。因此，只有始终坚持风险分析识别是税收风险管理的重要环节的认识，在风险分析识别中抓住主要矛盾，从风险管理的整体运行考虑;明确风险分析识别的职能分工，配备高素质专业人员，建立风险管理联席会议制度;加强税收风险管理特别是风险分析识别方面的培训，开展税收风险分析识别方面的交流和探讨，建立面、线、点有机联系的风险分析识别的立体框架。</w:t>
      </w:r>
    </w:p>
    <w:p>
      <w:pPr>
        <w:ind w:left="0" w:right="0" w:firstLine="560"/>
        <w:spacing w:before="450" w:after="450" w:line="312" w:lineRule="auto"/>
      </w:pPr>
      <w:r>
        <w:rPr>
          <w:rFonts w:ascii="宋体" w:hAnsi="宋体" w:eastAsia="宋体" w:cs="宋体"/>
          <w:color w:val="000"/>
          <w:sz w:val="28"/>
          <w:szCs w:val="28"/>
        </w:rPr>
        <w:t xml:space="preserve">2.加强职能部门明确分工、紧密合作的风险分析识别机制</w:t>
      </w:r>
    </w:p>
    <w:p>
      <w:pPr>
        <w:ind w:left="0" w:right="0" w:firstLine="560"/>
        <w:spacing w:before="450" w:after="450" w:line="312" w:lineRule="auto"/>
      </w:pPr>
      <w:r>
        <w:rPr>
          <w:rFonts w:ascii="宋体" w:hAnsi="宋体" w:eastAsia="宋体" w:cs="宋体"/>
          <w:color w:val="000"/>
          <w:sz w:val="28"/>
          <w:szCs w:val="28"/>
        </w:rPr>
        <w:t xml:space="preserve">各级税务机关的收入规划核算部门牵头管理日常税收风险分析识别工作，主要从事税收风险的宏观分析，包括经济与税收、跨税种、跨部门以及重点税源的综合税收风险分析;各级税种管理部门、专业管理部门在综合分析的基础上，针对税种管理、专业管理的特点、难点和热点，深化各税种管理中、各专业管理中的税收风险分析;征管科技部门及法规部门主要从事税收程序性风险分析;各级稽查部门、税种管理部门、专业管理部门通过对税务稽查、纳税评估等典型案例解剖，开展微观风险分析。各级信息技术部门在各业务部门的密切配合下，做好基于风险分析识别项目的风险异常信息的筛选和归集工作，并按要求建立起信息化的反馈渠道。各级税务机关还应建立税收风险分析识别小组，进行业务和技术攻关，重点放在跨税种、跨专业部门、有效使用财务指标、涉及纳税人货物和资金运转的风险分析识别项目，提高税收风险分析识别的水平，同时做好所有风险分析识别项目的应对跟踪管理，综合分析风险情报在风险分析识别中应用情况，定期提供相关分析报告。</w:t>
      </w:r>
    </w:p>
    <w:p>
      <w:pPr>
        <w:ind w:left="0" w:right="0" w:firstLine="560"/>
        <w:spacing w:before="450" w:after="450" w:line="312" w:lineRule="auto"/>
      </w:pPr>
      <w:r>
        <w:rPr>
          <w:rFonts w:ascii="宋体" w:hAnsi="宋体" w:eastAsia="宋体" w:cs="宋体"/>
          <w:color w:val="000"/>
          <w:sz w:val="28"/>
          <w:szCs w:val="28"/>
        </w:rPr>
        <w:t xml:space="preserve">上文就是论文网给您带来的税收研讨论文—浅论税收风险识别在税收风险管理中的重要性，希望可以更好的帮助到您!!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2026-10-07T11:00:02+08:00</dcterms:created>
  <dcterms:modified xsi:type="dcterms:W3CDTF">2026-10-07T11:00:02+08:00</dcterms:modified>
</cp:coreProperties>
</file>

<file path=docProps/custom.xml><?xml version="1.0" encoding="utf-8"?>
<Properties xmlns="http://schemas.openxmlformats.org/officeDocument/2006/custom-properties" xmlns:vt="http://schemas.openxmlformats.org/officeDocument/2006/docPropsVTypes"/>
</file>