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有关经济危机的论文</w:t>
      </w:r>
      <w:bookmarkEnd w:id="1"/>
    </w:p>
    <w:p>
      <w:pPr>
        <w:jc w:val="center"/>
        <w:spacing w:before="0" w:after="450"/>
      </w:pPr>
      <w:r>
        <w:rPr>
          <w:rFonts w:ascii="Arial" w:hAnsi="Arial" w:eastAsia="Arial" w:cs="Arial"/>
          <w:color w:val="999999"/>
          <w:sz w:val="20"/>
          <w:szCs w:val="20"/>
        </w:rPr>
        <w:t xml:space="preserve">来源：网络  作者：空山幽谷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经济危机已成为当代经济社会中一种比较普遍的现象，它的频繁发生对社会产生严重冲击。下面是范文网小编为大家整理的有关经济危机的论文，供大家参考。 有关经济危机的论文范文一：资本主义的虚拟经济与经济危机研究 肇始于2024年的美国次贷危机，在短...</w:t>
      </w:r>
    </w:p>
    <w:p>
      <w:pPr>
        <w:ind w:left="0" w:right="0" w:firstLine="560"/>
        <w:spacing w:before="450" w:after="450" w:line="312" w:lineRule="auto"/>
      </w:pPr>
      <w:r>
        <w:rPr>
          <w:rFonts w:ascii="宋体" w:hAnsi="宋体" w:eastAsia="宋体" w:cs="宋体"/>
          <w:color w:val="000"/>
          <w:sz w:val="28"/>
          <w:szCs w:val="28"/>
        </w:rPr>
        <w:t xml:space="preserve">经济危机已成为当代经济社会中一种比较普遍的现象，它的频繁发生对社会产生严重冲击。下面是范文网小编为大家整理的有关经济危机的论文，供大家参考。</w:t>
      </w:r>
    </w:p>
    <w:p>
      <w:pPr>
        <w:ind w:left="0" w:right="0" w:firstLine="560"/>
        <w:spacing w:before="450" w:after="450" w:line="312" w:lineRule="auto"/>
      </w:pPr>
      <w:r>
        <w:rPr>
          <w:rFonts w:ascii="宋体" w:hAnsi="宋体" w:eastAsia="宋体" w:cs="宋体"/>
          <w:color w:val="000"/>
          <w:sz w:val="28"/>
          <w:szCs w:val="28"/>
        </w:rPr>
        <w:t xml:space="preserve">有关经济危机的论文范文一：资本主义的虚拟经济与经济危机研究</w:t>
      </w:r>
    </w:p>
    <w:p>
      <w:pPr>
        <w:ind w:left="0" w:right="0" w:firstLine="560"/>
        <w:spacing w:before="450" w:after="450" w:line="312" w:lineRule="auto"/>
      </w:pPr>
      <w:r>
        <w:rPr>
          <w:rFonts w:ascii="宋体" w:hAnsi="宋体" w:eastAsia="宋体" w:cs="宋体"/>
          <w:color w:val="000"/>
          <w:sz w:val="28"/>
          <w:szCs w:val="28"/>
        </w:rPr>
        <w:t xml:space="preserve">肇始于2025年的美国次贷危机，在短时间内形成世界范围内的金融危机，并在一定程度上演化为全球经济危机。自2025年8月美国次贷危机全面爆发以来，尤其是在2025年9月雷曼兄弟破产倒闭之后，美国政府实施了极其宽松的财政货币政策，以稳定金融市场与实体经济。但是旧的危机还没解决，新的危机又猝然来访，2025年以来，欧债危机导致的金融危机又让欧元区乌云密布。面对危机，资本主义原有的制度、理论束手无策，中外学者和政治家开始重新审视马克思主义著作，以期从中找到解决危机的良策。《资本论》重又热销，马克思主义又热了起来，喧嚣过后，人们开始将危机的根源指向资本，指向资本主义的根本制度。</w:t>
      </w:r>
    </w:p>
    <w:p>
      <w:pPr>
        <w:ind w:left="0" w:right="0" w:firstLine="560"/>
        <w:spacing w:before="450" w:after="450" w:line="312" w:lineRule="auto"/>
      </w:pPr>
      <w:r>
        <w:rPr>
          <w:rFonts w:ascii="宋体" w:hAnsi="宋体" w:eastAsia="宋体" w:cs="宋体"/>
          <w:color w:val="000"/>
          <w:sz w:val="28"/>
          <w:szCs w:val="28"/>
        </w:rPr>
        <w:t xml:space="preserve">一、马克思主义对虚拟资本的深刻揭露:</w:t>
      </w:r>
    </w:p>
    <w:p>
      <w:pPr>
        <w:ind w:left="0" w:right="0" w:firstLine="560"/>
        <w:spacing w:before="450" w:after="450" w:line="312" w:lineRule="auto"/>
      </w:pPr>
      <w:r>
        <w:rPr>
          <w:rFonts w:ascii="宋体" w:hAnsi="宋体" w:eastAsia="宋体" w:cs="宋体"/>
          <w:color w:val="000"/>
          <w:sz w:val="28"/>
          <w:szCs w:val="28"/>
        </w:rPr>
        <w:t xml:space="preserve">虚拟性和对世界人民的剥削是当代金融资本的本质虚拟资本范畴是马克思在《资本论》中通过对商品价值形式的分析，尤其是通过对信用制度下复杂的金融关系的分析所做出的深刻而形象的概括。马克思深刻地揭示了虚拟资本的本质，同时看到了虚拟资本的扩张性，以及虚拟资本与实体资本运行的关系，从资本的运行规律出发，科学而富有远见地预见了虚拟资本的产生和发展及对经济的巨大影响。马克思认为，虚拟资本作为资本主义的信用工具，可以加速资本的周转，促进资本的集中和股份公司的发展，广泛利用社会上的各种闲散资金，从而满足资本主义扩大再生产的需要。但同时，虚拟资本又是资本主义信用投机的工具，它会造成虚假的经济繁荣，加速金融和经济危机的爆发。随着时代的发展，人们已经对虚拟资本的概念有了更深入的研究和认识，虚拟正是当代资本主义金融经济的本质:它可以作为资本增值而当作商品来买卖，但它自身并没有任何价值。它与实体资本的共同之处在于:可以通过循环运动瓜分利润，更直接的G-G的过程撇开了G-W-G的周转。马克思认为，伴随着这一过程虚拟资本出现了，它也是生息资本的派生形式。而信用制度会随着市场经济的发展而发展，从而资本也会越来越虚拟化。同时，金融创新层出不穷，金融衍生工具和金融衍生品五花八门，虚拟资本的范围和规模不断扩展，虚拟资本额已远远超过实体资本。当人们读到马克思关于目前金融危机不过预示着它会有更残酷、更有害的结局。危机拖得越久，后果也就越坏[1]的论述时，当人们看到马克思关于金融危机即将发展成为经济危机的预想时，当人们重新发现马克思对经济危机的根源所做的全面而深刻的分析和阐述时，就好像是马克思在一个半世纪前就已经对现在发生的金融危机和经济危机作了科学预言和科学分析。这是马克思在西方再次受到青睐的重要原因。用马克思主义的观点分析资本主义虚拟经济可以看到，在资本主义社会，资本主义的基本矛盾表现为个别企业或公司的组织性与整个社会经济的无政府状态的矛盾，表现为市场经济中生产盲目扩大的趋势与广大劳动人民有支付能力的需求相对缩小的矛盾，表现为无产阶级和广大劳动群众与资产阶级的矛盾。历史和现实证明，马克思关于资本主义基本矛盾的分析是正确的、科学的。美国实体经济全面生产过剩的经济危机在之前没有爆发的原因是，追逐利润最大化的金融创新制造了短暂的虚假需求;而虚假繁荣暂时推迟了普遍生产过剩导致的经济危机的爆发。但虚假需求绝不是有支付能力的需求，也不是有效需求，它只能缓解矛盾却不能根除矛盾。而且在虚假需求的泡沫破灭后，危机会以更猛烈、更具破坏性的态势爆发，一次次的破坏会越来越逼近人类生存的极限。</w:t>
      </w:r>
    </w:p>
    <w:p>
      <w:pPr>
        <w:ind w:left="0" w:right="0" w:firstLine="560"/>
        <w:spacing w:before="450" w:after="450" w:line="312" w:lineRule="auto"/>
      </w:pPr>
      <w:r>
        <w:rPr>
          <w:rFonts w:ascii="宋体" w:hAnsi="宋体" w:eastAsia="宋体" w:cs="宋体"/>
          <w:color w:val="000"/>
          <w:sz w:val="28"/>
          <w:szCs w:val="28"/>
        </w:rPr>
        <w:t xml:space="preserve">二、次贷危机产生的根本原因:</w:t>
      </w:r>
    </w:p>
    <w:p>
      <w:pPr>
        <w:ind w:left="0" w:right="0" w:firstLine="560"/>
        <w:spacing w:before="450" w:after="450" w:line="312" w:lineRule="auto"/>
      </w:pPr>
      <w:r>
        <w:rPr>
          <w:rFonts w:ascii="宋体" w:hAnsi="宋体" w:eastAsia="宋体" w:cs="宋体"/>
          <w:color w:val="000"/>
          <w:sz w:val="28"/>
          <w:szCs w:val="28"/>
        </w:rPr>
        <w:t xml:space="preserve">虚假的、透支的生产过剩与短暂的、不可持续的消费狂欢实际上，早在19世纪40年代，马克思便开始研究资本主义周期性的、普遍生产过剩的经济危机，《资本论》的写作并问世标志着马克思经济危机理论的完成。马克思的论述深刻而透彻，马克思认为，经济危机的实质是资本生产相对过剩引起的危机。马克思所说的生产过剩的真正含义，是相对过剩而不是绝对过剩，资本家的生产过剩与劳动人民的贫穷存在于同一时空。马克思说:一切真正的危机的根本的原因，总不外乎群众的贫困和他们的有限的消费，资本主义生产却不顾这种情况而力图发展生产力，好像只有社会的绝对的消费能力才是生产力发展的界限。[2]548在世界市场危机中，资产阶级生产的矛盾和对抗暴露得很明显[3]570。马克思还用生动的语言说明经济危机的表现和原因:棉布充斥形成市场停滞，工人当然需要棉布，但是他们买不起，因为他们没有钱，而他们之所以没有钱，是因为他们不能继续生产，而他们之所以不能继续生产，是因为已经生产得太多了[3]596-597。生产相对过剩的经济危机的社会基础和根本原因是资本主义制度的基本矛盾，即不断扩大的社会生产能力与相对有限的社会需求之间的矛盾。正如恩格斯指出的:市场的扩张赶不上生产的扩张。冲突成为不可避免的了，因为它在把资本主义生产方式本身炸毁以前不能使矛盾得到解决，所以它就成为周期性的了。资本主义生产产生了新的恶性循环。[4]社会性的生产同资本主义占有制之间的这个基本矛盾是危机的总根源。危机的爆发让矛盾暂时得以缓解，但是只要资本主义私有制存在，就不可能彻底根除。在资本主义制度下，追求剩余价值是资本家进行生产的唯一目的，剩余价值规律成为资本主义社会驾驭一切的绝对规律。在资本主义社会，生产的社会化和资本主义私人占有之间的矛盾成为资本主义经济危机的根源。美国政客及一些资产阶级经济学家常常津津乐道:美国普通民众均持有股票，人人都是资本家。其实，这是一个骗局，真相是占人口10%的富人持有美国股票市值的89.3%和全部债券的90%，而普通员工持股之和仅占全部股票市值的0.1%[5]。贫者越贫，富者通吃，且后者的奢侈建筑在前者的贫穷之上。这就是只顾效率优先所建构的今天美国的社会现实。垄断资本不仅对内欺瞒、剥削本国人民，而且也是全世界劳动人民的剥削者与公敌，金融资本对世界的控制就是对整个世界的剥削。斯蒂格利茨说得好:发展中国家在自己也非常需要的时候，几乎以零利率借给美国数万亿美元。这反映了问题的实质。估计以此种手段使世界上的财富每年进入美国的数额约占美国新增长GDP的30%，美国是世界上最大的食利国。只要资本主义存在，经济危机就不可避免，它以破坏性的调整强制地实现社会生产，以及生产与消费的合适比例，使社会走上新的经济发展周期。但是，由于资本主义占有的基础仍然存在，资本主义的基本矛盾无法得到根本的解决，经济危机的根源无法消除，各种矛盾经历一定阶段的积累尖锐化起来，还会爆发再一次的危机。这次世界经济危机的缓冲地几乎已涵盖整个地球，不知下次如何缓冲?美国在20世纪二三十年代的大危机给生产和贸易带来了巨大的损失。试图解决经济危机问题的代表人物凯恩斯主张国家干预经济，主要是运用财政和货币政策对经济进行干预，此时，国家干预在西方国家处于主流地位。在资本主义市场经济中，除了市场调节，同时也存在政府调节。不仅宏观经济领域存在政府调节，微观经济领域也存在政府调节。例如，在金融业中存在政府调节金融的政策，即媒体所说的政府对金融的监管。但凯恩斯主义也只是延缓了经济危机的发生，积极的财政和货币政策虽然诱导了投资并增加了总需求，但这需要大量的货币来支持，加大货币发行量是最常用的手段，结果是出现了滞胀，即经济停滞、通货膨胀和失业增加并存。面对棘手的滞涨问题，20世纪60年代末70年代初，西方国家的新自由主义思潮上升到主流地位。新自由主义的核心内容是私有化、自由化和非调控化，取消或放松对金融业的监管。新自由主义将一个虚假的居者有其屋的美国梦呈现在民众面前，但是次贷危机的爆发，无力偿还住房抵押贷款的家庭数、无家可归的人数激增，证明了克林顿布什美国梦的破灭。新自由主义解决了凯恩斯主义所造成的问题，但没有解决经济危机问题。当资本主义发展到20世纪八九十年代之后，国际金融垄断资本已不满足于作为生产资本的从属和配角的地位，逐步与实体经济脱节，完成了由服务于生产资本向主宰生产资本的异化，完成了由协助生产资本并分割其剩余价值向直接圈钱的演化[6]12。美国经济由此创造了20世纪末十年高速增长的神话，西方的学者和政客因此预言新经济结束了资本主义经济增长的周期性窠臼。与此同时，从20世纪八九十年代开始，美国民众家庭已经入不敷出，消费信贷急剧增长，从1971年到2025年的36年间，美国民众的消费信贷从1200亿美元激增至2.5万亿美元，增加近20倍。这还不包括高达11.5万亿美元的住房负债，如将两者相加，总共负债4万亿美元，比美国一年的GDP还要多，平均每个美国人负债近5万美元，当然，负债最重的还是低收入者[7]。虚假繁荣与深重的危机并存，自2025年第四季度开始美国经济增长急剧降温，固定资本投资大幅下降，失业迅速增加，生产大量缩减，实际国内生产总值仅增长1.4%，为过去数年来的最低增幅。在增长速度降低的同时，少数富人的财产份额却迅速增大，财富两极分化更加严重。在这种经济形势下，资本主义的基本矛盾更加激化。为了刺激消费，提高经济增长率，美国政府为市场提供了丰富的流动性，利率和风险溢价均较低，贷款发放机构有丰富的资金，并愿意承担更多的风险。同时，贷款发放机构忽视次级贷款产品风险的防范和控制，采取了激进的信贷策略，利用五花八门的金融衍生工具，多方分散和转移贷款风险，以低风险、高回报为诱饵进行推销，从世界各地吸引巨额资金，供美国国内放肆扩大消费，使金融资本获取惊人的高额利润。美国《新闻周刊》报道:这些金融衍生品经过包装和再包装，最终变得面目全非，没有人知道它们到底包含什么内容，或者它们到底值多少钱。这也为日后市场低迷、恶化时出现资金链断裂留下隐患。次贷危机实际上是美国国际金融垄断集团及其守门人美国当局共谋的恶果。在这种情况下，美国经济产生了巨大的经济泡沫，对于现状，美国政府熟视无睹。对待已形成的经济泡沫听之任之，甚至不断制造新的泡沫去转移风险、转嫁危机，是华尔街的现代炼金术，也是美国金融当局默认和鼓励的惯用手法。用泡沫掩盖矛盾，致使矛盾因长期积累、发酵而孕育更大的危机，终于在极度膨胀后破灭了。由此可见，生产无限扩大趋势与居民消费能力相对缩小的矛盾的积累，是爆发这场经济危机根本的、深层次的原因。</w:t>
      </w:r>
    </w:p>
    <w:p>
      <w:pPr>
        <w:ind w:left="0" w:right="0" w:firstLine="560"/>
        <w:spacing w:before="450" w:after="450" w:line="312" w:lineRule="auto"/>
      </w:pPr>
      <w:r>
        <w:rPr>
          <w:rFonts w:ascii="宋体" w:hAnsi="宋体" w:eastAsia="宋体" w:cs="宋体"/>
          <w:color w:val="000"/>
          <w:sz w:val="28"/>
          <w:szCs w:val="28"/>
        </w:rPr>
        <w:t xml:space="preserve">三、虚拟经济的发展远快于实体经济的发展，是对人自身的否定</w:t>
      </w:r>
    </w:p>
    <w:p>
      <w:pPr>
        <w:ind w:left="0" w:right="0" w:firstLine="560"/>
        <w:spacing w:before="450" w:after="450" w:line="312" w:lineRule="auto"/>
      </w:pPr>
      <w:r>
        <w:rPr>
          <w:rFonts w:ascii="宋体" w:hAnsi="宋体" w:eastAsia="宋体" w:cs="宋体"/>
          <w:color w:val="000"/>
          <w:sz w:val="28"/>
          <w:szCs w:val="28"/>
        </w:rPr>
        <w:t xml:space="preserve">马克思指出，诱人的高额利润，使人们远远超出拥有的流动资金所许可的范围来进行过度的扩充活动[2]。实体资本和虚拟资本的本能都是追逐自身增值。而虚拟经济和实体经济的关系是虚拟经济对实体经济有寄生性，它从实体经济中产生，又依托于实体经济系统，虚拟经济不可能离开实体经济系统而存在。没有企业，没有生产活动，就没有物质财富的产生，钱(或货币)就是虚的。高智商的金融精英们却犯了弱者的致命错误:他们在制造赚钱机器的同时，又制造了制造次贷泡沫、金融泡沫和经济泡沫的机器，制造了杀伤力极大的定时炸弹。马克思在《资本论》中指出，虚拟资本有它的独特的运动。独特性的意思是，虚拟资本是现实资本的纸质复本，是现实资本的代表，但它却可以独立于现实资本而运动。它通过不停地转手，使其价格即市场价值超出或低于它的现实价值不停地运动。从主要经济发达国家近几十年的货币增加和经济增长可以看出，货币的供给远远大于经济的增长。世界没有创造那么多财富，却创造了更多的货币。虚拟经济与实体经济差距越来越大，成了超越实体经济的脱缰之马。虚拟经济大大超过实体经济后，实体经济必然面临着较大幅度的通货膨胀。虚拟经济的发展有进步的一面，但不受控制的虚拟资本，藐视劳动的价值，忘记了发展的目的，忽视了马克思所讲的人民群众是历史的创造者这一深刻的论述，同时也是对资本主义所提倡的人权、人道的极大讽刺。没有人这一挥动历史鞭绳驱动历史车轮的车夫，虚拟经济就如脱缰的野马，必将拉着资本主义的马车面临坠落万丈深渊的危险。</w:t>
      </w:r>
    </w:p>
    <w:p>
      <w:pPr>
        <w:ind w:left="0" w:right="0" w:firstLine="560"/>
        <w:spacing w:before="450" w:after="450" w:line="312" w:lineRule="auto"/>
      </w:pPr>
      <w:r>
        <w:rPr>
          <w:rFonts w:ascii="宋体" w:hAnsi="宋体" w:eastAsia="宋体" w:cs="宋体"/>
          <w:color w:val="000"/>
          <w:sz w:val="28"/>
          <w:szCs w:val="28"/>
        </w:rPr>
        <w:t xml:space="preserve">四、必须遏制资本的贪婪，坚定复兴社会主义</w:t>
      </w:r>
    </w:p>
    <w:p>
      <w:pPr>
        <w:ind w:left="0" w:right="0" w:firstLine="560"/>
        <w:spacing w:before="450" w:after="450" w:line="312" w:lineRule="auto"/>
      </w:pPr>
      <w:r>
        <w:rPr>
          <w:rFonts w:ascii="宋体" w:hAnsi="宋体" w:eastAsia="宋体" w:cs="宋体"/>
          <w:color w:val="000"/>
          <w:sz w:val="28"/>
          <w:szCs w:val="28"/>
        </w:rPr>
        <w:t xml:space="preserve">追求尽可能多的高额利润是资本主义生产方式的绝对规律，是资本主义市场经济的绝对规律，资本的这种贪婪本性导致资产阶级不顾一切地扩张。同时，资本主义私有制的本质决定了资本主义社会要不断地占有财富，不断地剥削和压榨无产阶级来使自己获利，最终导致了贫富差距越拉越大，人民的消费能力和水平不断萎缩。资本逐利的天性导致的生产不断扩大与消费不断萎缩这一矛盾，是资本主义制度无法克服的矛盾。私有制是形成金融危机的深层次的制度原因，金融资本的独立性、逐利性和贪婪性是金融危机形成的直接原因。次贷危机尽管爆发在金融领域，但这场危机很快就扩大到实体经济领域，演变成了经济危机。从本质来看，这场危机的本质依然是资本主义的经济危机。美国的金融创新出发点是为了刺激消费，维护资产阶级的利益，并不是真正地为全体社会成员考虑，它不是为实体经济服务，所以不仅没有促进实体经济发展，促进就业，反而搅乱了实体经济的发展方向，同时也打乱了金融秩序。美国政府2025年11月17日表示，现在大约有3620万美国人吃不饱，其中有1/3的人有时会挨饿。美国政府2025年4月2日又表示，靠领取食品券生活的美国人已经高达3220万，是创纪录的数字。资本主义设计透支消费本来是为了促进消费，解决生产过剩这一问题，始料不及的是透支消费的膨胀并没有使真正的消费需求即有效需求增加，这种寅吃卯粮的做法，反而使得消费能力更加不足，生产过剩更加严重。问题的严重性远不止如此，近几年，美国爆发的严重金融危机和全面经济危机，使部分资产大幅缩水，其资产总市值已经在其国家债务总额75万亿美元之下。资本不能获得利润就会死亡，资本的逐利性导致资本与利润高的行业有着天然的吸引力。一国之内，资本会持续地嗜血一样在利润高的行业之间游走。资本的天性就是获取利润，而不会考虑社会需求，一旦这个行业利润降低，资本就会撤出，在此过程中，供求关系就会起作用。在全球化时代，资本冲出一国主权范围的限制，在世界的几乎所有领域游走，剥削、剥夺全世界人民的财富，集中到少数人手中，全世界范围内两极分化的矛盾愈加突出。资本在全世界的游走，将资本主义私有制与社会化大生产的矛盾扩展到全球，资本在各个领域的进出，也导致全世界范围各种商品价格的波动。生产相对过剩的矛盾伴随着资本生产关系的全球化愈加突出。资本主义私有制成为全世界人民的公敌，因此，西方一些媒体对全球化的实质并不都加以掩饰。例如，美国《巴尔的摩太阳报》发表《全球殖民主义》一文，把当前的全球化与全球殖民主义联系在一起:全球化是规则制定者的全球化，自由贸易和自由市场这两面旗帜掩盖了将产生灾难性后果的新殖民主义。美国《耶鲁全球化》在线杂志的文章说:对冲基金、不可靠的企业债务评级公司、虚假的抵押体系以及我死之后，哪管洪水滔天的流动公司已经占领了全世界。美国原国务卿基辛格比较直率地说:全球化对美国是好事，对其他国家是坏事因为它加深了贫富之间的鸿沟。资本的贪婪性和投机性导致虚拟经济倾向在流通领域以获得短期暴利。马克思主义经济学认为，生产资本是通过在生产领域创造剩余价值和利润来实现扩大再生产的，而货币资本则不同，它更加自由自在，可以在流通领域通过各种对生产生活有利和不利的财富转移短期行为获利。货币资本可以借助电脑网络在全球流动。虚拟经济的特点是不创造价值，但是可以分配和转移财富。虚拟资本的产生是为了服务实体经济，担负着正确引导实体经济发展方向的任务，而一旦资本被贪婪性驱使着绕开实体经济的生产领域，直接进入虚拟经济领域去进行投机行为，将会造成两方面后果:一方面虚拟经济不断膨胀，生产出过剩的虚拟商品，而这部分本来就生产过剩的虚拟商品会造成虚假需求，从而误导实体经济生产出过剩的物质商品，于是生产领域物质商品与虚拟生产都生产过剩;另一方面，虚拟经济通过财富的分割与转移拉大贫富差距，使广大劳动人民更加贫困，消费水平下降。虚拟经济这把双刃剑使世界经济产生了新的薄弱环节。而社会主义的复兴是人类共同的未来。资本主义私有制作为人类历史上私有制的最高形态也是最后的形态，无疑将私有制的观念与生产关系贯彻到了地球上的每一个角落，甚至地球外的太空领域。这将会有把人类带向自我摧毁境地的危险，摧毁我们赖以生存的环境，摧毁我们靠宗教、家庭伦理等种种方式不断修补的人际关系，直至摧毁人类本身。G-G在资本运动的裹挟中，劳动与人本身受到了轻视，这无时无刻不在提醒着人类潜在的危机风险，一种连自身都忽略的生产关系会有什么希望与未来?2025年，五位西方杰出学者联名著书，以书名《资本主义还有未来吗?》昭示了主题与结论。全球著名学者沃勒斯坦认为，资本主义体系将进入结构性危机阶段，最终走向衰亡;兰德尔柯林斯着眼于科技更新，推断中产阶级的结构性失业将使资本主义难以维系;迈克尔曼将资本主义的未来寄予社会民主主义式的改良;格奥吉杰尔卢吉扬否定了苏氏共产主义替代资本主义的可能性;克雷格卡尔霍恩则着重探讨未来资本主义出现漫长停滞、改良或被全新制度代替的可能性。五位学者通过就资本主义体系是否还能生存下去这一关键问题做出了精彩论断[8]。资本主义社会每一次危机的具体表现形式各不相同，但危机的根源却是一样的，即危机是资本主义生产方式内在矛盾的产物。一方面，我们看到危机的发生起因于社会支付能力消费的不足;另一方面，我们更应当看到，危机是资本主义性质的经济危机，必须找到它的根源资本主义私有制。资本主义私有制的存在必然导致国内乃至国际范围内的严重的贫富两极分化，在世界范围内掀起人类之间的巨大的矛盾和鸿沟，这将是人类整体危机的警钟。克服危机的唯一办法就是推翻资本主义社会，消灭资本主义私有制这一人类社会私有制的最高形态也是最后形态，建立合理而公平的社会主义公有制。本次经济危机爆发的本质原因是资本主义落后的生产关系已经无法适应先进的生产力发展。经济危机的频频爆发说明，社会主义是人类历史发展的必然归宿;经济危机的全球范围爆发说明，社会主义全球化是人类历史发展的必然归宿。</w:t>
      </w:r>
    </w:p>
    <w:p>
      <w:pPr>
        <w:ind w:left="0" w:right="0" w:firstLine="560"/>
        <w:spacing w:before="450" w:after="450" w:line="312" w:lineRule="auto"/>
      </w:pPr>
      <w:r>
        <w:rPr>
          <w:rFonts w:ascii="宋体" w:hAnsi="宋体" w:eastAsia="宋体" w:cs="宋体"/>
          <w:color w:val="000"/>
          <w:sz w:val="28"/>
          <w:szCs w:val="28"/>
        </w:rPr>
        <w:t xml:space="preserve">有关经济危机的论文范文二：世界经济危机中国对策</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如今我国的经济发展受国际经济环境的影响很大，世界经济危机的爆发无疑对我国造成巨大的冲击。我国经济发展的外部环境迅速恶化，这使我国内部在投资、消费、出口这三方面本身固有的问题更加突出了。为此，很有必要深入分析一下世界经济危机下中国经济的这些问题，进而及时寻找出缓解经济危机的办法，使世界经济危机对中国经济的影响降到最小。</w:t>
      </w:r>
    </w:p>
    <w:p>
      <w:pPr>
        <w:ind w:left="0" w:right="0" w:firstLine="560"/>
        <w:spacing w:before="450" w:after="450" w:line="312" w:lineRule="auto"/>
      </w:pPr>
      <w:r>
        <w:rPr>
          <w:rFonts w:ascii="宋体" w:hAnsi="宋体" w:eastAsia="宋体" w:cs="宋体"/>
          <w:color w:val="000"/>
          <w:sz w:val="28"/>
          <w:szCs w:val="28"/>
        </w:rPr>
        <w:t xml:space="preserve">二、世界经济危机下的中国经济问题</w:t>
      </w:r>
    </w:p>
    <w:p>
      <w:pPr>
        <w:ind w:left="0" w:right="0" w:firstLine="560"/>
        <w:spacing w:before="450" w:after="450" w:line="312" w:lineRule="auto"/>
      </w:pPr>
      <w:r>
        <w:rPr>
          <w:rFonts w:ascii="宋体" w:hAnsi="宋体" w:eastAsia="宋体" w:cs="宋体"/>
          <w:color w:val="000"/>
          <w:sz w:val="28"/>
          <w:szCs w:val="28"/>
        </w:rPr>
        <w:t xml:space="preserve">投资、消费、出口，这三者是拉动中国经济增长的三驾马车，问题最终会体现在这三方面上。所以，这里就从这三个角度出发对世界经济危机下中国经济问题进行分析。</w:t>
      </w:r>
    </w:p>
    <w:p>
      <w:pPr>
        <w:ind w:left="0" w:right="0" w:firstLine="560"/>
        <w:spacing w:before="450" w:after="450" w:line="312" w:lineRule="auto"/>
      </w:pPr>
      <w:r>
        <w:rPr>
          <w:rFonts w:ascii="宋体" w:hAnsi="宋体" w:eastAsia="宋体" w:cs="宋体"/>
          <w:color w:val="000"/>
          <w:sz w:val="28"/>
          <w:szCs w:val="28"/>
        </w:rPr>
        <w:t xml:space="preserve">1.投资问题。拿投资来说，我国的投资比例是不平衡的。由于受世纪经济危机的影响，一直作为我们的产业重点的制造业的发展停滞不前，出口受阻，其结果必是带来巨大的损失。目前的投资需求以政府公共投资及其派生的引致性投资为主，市场性投资需求仍然没有恢复，民间投资意愿不强，在政府投资计划完成后，投资增长的持续性和经济回升的稳定性还存在一些不稳固的因素。可以说，这些使我国的投资环境迅速恶化了。</w:t>
      </w:r>
    </w:p>
    <w:p>
      <w:pPr>
        <w:ind w:left="0" w:right="0" w:firstLine="560"/>
        <w:spacing w:before="450" w:after="450" w:line="312" w:lineRule="auto"/>
      </w:pPr>
      <w:r>
        <w:rPr>
          <w:rFonts w:ascii="宋体" w:hAnsi="宋体" w:eastAsia="宋体" w:cs="宋体"/>
          <w:color w:val="000"/>
          <w:sz w:val="28"/>
          <w:szCs w:val="28"/>
        </w:rPr>
        <w:t xml:space="preserve">2.消费问题。消费的问题不仅仅是收入高低的问题，它还涉及到医疗、教育、住房、商品物价水平等一系列的问题，对内消费的不足会使我们在经济危机中处于更加被动的状态。目前在我们的制造业大国里，显然消费水平是不足的，这样造成的后果是十分严重的。更为严重的，世界经济危机让我们的老顾客们大大减少了对我们商品的进口，加之我们自身的消费又不足，这时产能过剩的问题就出来了，商品积压，生产萎缩，以至一些中小企业纷纷倒闭。产能过剩带来的后果势必是资源消耗、贷款剧增，经济发展质量和效益继续下滑。可以说，在发生世界经济危机的今天，我们是否有足够大的内需对于我们能否抵抗住经济危机的波及具有决定性的意义。为此，在这方面必须加强重视程度。</w:t>
      </w:r>
    </w:p>
    <w:p>
      <w:pPr>
        <w:ind w:left="0" w:right="0" w:firstLine="560"/>
        <w:spacing w:before="450" w:after="450" w:line="312" w:lineRule="auto"/>
      </w:pPr>
      <w:r>
        <w:rPr>
          <w:rFonts w:ascii="宋体" w:hAnsi="宋体" w:eastAsia="宋体" w:cs="宋体"/>
          <w:color w:val="000"/>
          <w:sz w:val="28"/>
          <w:szCs w:val="28"/>
        </w:rPr>
        <w:t xml:space="preserve">3.出口问题。出口问题，它一定程度上牵涉了我国制造业。我们的制造业大多是劳动密集型的出口制造业，没有掌握专利和技术，在人民币升值与生产成本提高的压力下我们并没有权利提高销售价格。现在全球经济危机一来，我国制造业的出口量必定是锐减，我国制造业受到巨大打击。作为支撑我国经济发展的一大产业制造业出现了问题，我国经济是无法实现平稳发展的，我国的经济结构也一定会出现问题。综合上述，由于受到世界经济危机的极大影响，我国经济发展中出现诸多问题，同时这些问题又相互影响，导致我国经济无法实现平稳发展。所以，下面就对世界经济危机下中国经济的应对策略进行探索和思考，积极的尝试解决，以此来帮助我国逐步走出经济危机的阴影，稳定国内发展。</w:t>
      </w:r>
    </w:p>
    <w:p>
      <w:pPr>
        <w:ind w:left="0" w:right="0" w:firstLine="560"/>
        <w:spacing w:before="450" w:after="450" w:line="312" w:lineRule="auto"/>
      </w:pPr>
      <w:r>
        <w:rPr>
          <w:rFonts w:ascii="宋体" w:hAnsi="宋体" w:eastAsia="宋体" w:cs="宋体"/>
          <w:color w:val="000"/>
          <w:sz w:val="28"/>
          <w:szCs w:val="28"/>
        </w:rPr>
        <w:t xml:space="preserve">三、世界经济危机下中国经济的应对策略</w:t>
      </w:r>
    </w:p>
    <w:p>
      <w:pPr>
        <w:ind w:left="0" w:right="0" w:firstLine="560"/>
        <w:spacing w:before="450" w:after="450" w:line="312" w:lineRule="auto"/>
      </w:pPr>
      <w:r>
        <w:rPr>
          <w:rFonts w:ascii="宋体" w:hAnsi="宋体" w:eastAsia="宋体" w:cs="宋体"/>
          <w:color w:val="000"/>
          <w:sz w:val="28"/>
          <w:szCs w:val="28"/>
        </w:rPr>
        <w:t xml:space="preserve">1.大力改善投资环境，以恢复我国经济元气。恶化的投资环境使大家都把钱紧紧握在手里，不敢拿出来投资了。这样显然是不利于我国经济恢复元气的。因此，在欧美发达国家市场需求萎缩的情况下，我们应积极开辟其他的国际潜力市场，不断改善投资环境。比如，广东就已经提出在粤澳港的区域基础上加强与东盟的经济合作，为我们的制造业创造更多的出口渠道。此外，政府直接出手扶持制造业，鼓励制造业都是改善投资环境的积极措施。</w:t>
      </w:r>
    </w:p>
    <w:p>
      <w:pPr>
        <w:ind w:left="0" w:right="0" w:firstLine="560"/>
        <w:spacing w:before="450" w:after="450" w:line="312" w:lineRule="auto"/>
      </w:pPr>
      <w:r>
        <w:rPr>
          <w:rFonts w:ascii="宋体" w:hAnsi="宋体" w:eastAsia="宋体" w:cs="宋体"/>
          <w:color w:val="000"/>
          <w:sz w:val="28"/>
          <w:szCs w:val="28"/>
        </w:rPr>
        <w:t xml:space="preserve">2.实现有力、公平的金融监管，使我国经济走向正常发展轨道。这次美国的次贷危机发生的一个重要原因就是国家放松了对金融机构的监管，导致大量的住房抵押债券在全世界泛滥。金融衍生品的使用本来是没有问题的，但是一旦离开严格的监管，各种违规现象就会发生，违规的操作一定会打破市场的平衡。所以，强化金融监管十分重要。我们要杜绝一切非法资金流动污染市场，合理引导资源流向有需要的企业，这样我国经济才能正常发展。此外，也可建立完善的市场经济金融信用体系，促进市场的公平、公正，有序竞争，并实现经济、人口、环境间的和谐发展，为经济发展提供源动力和可持续力。</w:t>
      </w:r>
    </w:p>
    <w:p>
      <w:pPr>
        <w:ind w:left="0" w:right="0" w:firstLine="560"/>
        <w:spacing w:before="450" w:after="450" w:line="312" w:lineRule="auto"/>
      </w:pPr>
      <w:r>
        <w:rPr>
          <w:rFonts w:ascii="宋体" w:hAnsi="宋体" w:eastAsia="宋体" w:cs="宋体"/>
          <w:color w:val="000"/>
          <w:sz w:val="28"/>
          <w:szCs w:val="28"/>
        </w:rPr>
        <w:t xml:space="preserve">3.不断完善社会保障体系，以提高国民消费水平。建立一个健全的社会保障体系对提高国民的消费水平是极为关键的。我们应建立一个包括政府福利、社会保险和社会慈善的全方位、多层次的社会保障体系，并不断加大这些方面的投入，减少消费者对未来的不确定。这对于提高我们百姓的消费水平，刺激大众的消费欲望是具有深远的意义的。消费水平提高了，产能过剩的问题就能大大缓解，出口阻碍对我们制造业的打击也减轻了，我们整个社会的资金流动就会更加畅通、更加合理。另外，为了缓解经济危机，帮助我国逐步走出经济危机的阴影，还要提升产业结构。尤其是面对现在的状况，提升产业结构已是迫在眉睫的事情了。这项策略主要针对我国的制造业。要加大技术改造投资，积极采用新技术，开发新产品，保护好我们的专利，掌握定价权，以使我们在国际贸易中处于更加主动有利的位置。</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总的来讲，在全球经济一体化不断加深的今天，中国不可避免的受到影响。我们必须在保持经济快速回升发展势头的基础上，更加注重提高经济增长质量和效益，更加注重推动经济发展方式转变和经济结构调整，以此缓解经济危机带给中国的不利影响，重新实现中国经济的稳定增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2026-10-21T12:11:04+08:00</dcterms:created>
  <dcterms:modified xsi:type="dcterms:W3CDTF">2026-10-21T12:11:04+08:00</dcterms:modified>
</cp:coreProperties>
</file>

<file path=docProps/custom.xml><?xml version="1.0" encoding="utf-8"?>
<Properties xmlns="http://schemas.openxmlformats.org/officeDocument/2006/custom-properties" xmlns:vt="http://schemas.openxmlformats.org/officeDocument/2006/docPropsVTypes"/>
</file>