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可持续积极财政政策论文</w:t>
      </w:r>
      <w:bookmarkEnd w:id="1"/>
    </w:p>
    <w:p>
      <w:pPr>
        <w:jc w:val="center"/>
        <w:spacing w:before="0" w:after="450"/>
      </w:pPr>
      <w:r>
        <w:rPr>
          <w:rFonts w:ascii="Arial" w:hAnsi="Arial" w:eastAsia="Arial" w:cs="Arial"/>
          <w:color w:val="999999"/>
          <w:sz w:val="20"/>
          <w:szCs w:val="20"/>
        </w:rPr>
        <w:t xml:space="preserve">来源：网络  作者：落花时节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gt;１积极财政政策回顾在１９９８年第１季度后，经济发展的宏观统计数据一出来，政府遂决定增加投资，扩大内需。在货币政策效应不理想的情况下，考虑更多运用财政政策实施扩张。１９９８—２００３年期间，财政政策以增加财政支出为主进行宏观调控，以带动民间...</w:t>
      </w:r>
    </w:p>
    <w:p>
      <w:pPr>
        <w:ind w:left="0" w:right="0" w:firstLine="560"/>
        <w:spacing w:before="450" w:after="450" w:line="312" w:lineRule="auto"/>
      </w:pPr>
      <w:r>
        <w:rPr>
          <w:rFonts w:ascii="宋体" w:hAnsi="宋体" w:eastAsia="宋体" w:cs="宋体"/>
          <w:color w:val="000"/>
          <w:sz w:val="28"/>
          <w:szCs w:val="28"/>
        </w:rPr>
        <w:t xml:space="preserve">&gt;１积极财政政策回顾</w:t>
      </w:r>
    </w:p>
    <w:p>
      <w:pPr>
        <w:ind w:left="0" w:right="0" w:firstLine="560"/>
        <w:spacing w:before="450" w:after="450" w:line="312" w:lineRule="auto"/>
      </w:pPr>
      <w:r>
        <w:rPr>
          <w:rFonts w:ascii="宋体" w:hAnsi="宋体" w:eastAsia="宋体" w:cs="宋体"/>
          <w:color w:val="000"/>
          <w:sz w:val="28"/>
          <w:szCs w:val="28"/>
        </w:rPr>
        <w:t xml:space="preserve">在１９９８年第１季度后，经济发展的宏观统计数据一出来，政府遂决定增加投资，扩大内需。在货币政策效应不理想的情况下，考虑更多运用财政政策实施扩张。１９９８—２００３年期间，财政政策以增加财政支出为主进行宏观调控，以带动民间投资、促进社会消费和扩大出口潜力，以此实现拉动社会总需求，达到拉动经济增长的目的；通过增发长期国债来加强基础设施建设，以调整税收政策来扩大出口，吸引外资，减轻企业负担。与此同时，增加社会保障、救灾和科教领域的重点支出，并作出了支持西部大开发的重要战略部署。第二轮积极财政政策的主要内容仍然以扩大内需为主要目的，４万亿主要用于投资铁路、公路、机场等基础设施建设，以及灾后恢复重建等项目上。后经过两次调整，基建项目和生态环境工程建设项目方面投资比重有所下降，用于医疗卫生和文化教育事业和农村民生工程建设项目资金所占比重有了较大幅度的上升。</w:t>
      </w:r>
    </w:p>
    <w:p>
      <w:pPr>
        <w:ind w:left="0" w:right="0" w:firstLine="560"/>
        <w:spacing w:before="450" w:after="450" w:line="312" w:lineRule="auto"/>
      </w:pPr>
      <w:r>
        <w:rPr>
          <w:rFonts w:ascii="宋体" w:hAnsi="宋体" w:eastAsia="宋体" w:cs="宋体"/>
          <w:color w:val="000"/>
          <w:sz w:val="28"/>
          <w:szCs w:val="28"/>
        </w:rPr>
        <w:t xml:space="preserve">&gt;２政策效果分析</w:t>
      </w:r>
    </w:p>
    <w:p>
      <w:pPr>
        <w:ind w:left="0" w:right="0" w:firstLine="560"/>
        <w:spacing w:before="450" w:after="450" w:line="312" w:lineRule="auto"/>
      </w:pPr>
      <w:r>
        <w:rPr>
          <w:rFonts w:ascii="宋体" w:hAnsi="宋体" w:eastAsia="宋体" w:cs="宋体"/>
          <w:color w:val="000"/>
          <w:sz w:val="28"/>
          <w:szCs w:val="28"/>
        </w:rPr>
        <w:t xml:space="preserve">两轮积极财政政策对拉动经济增长、保持平稳发展态势作用明显。从１９９８年到２００４年的７年间，ＧＤＰ增长率分别为７．８％，７．６％，８．４％，８．３％，９．１％，１０％，１０．１％；有效扩大了对外出口和消费需求，实现了财政收入的快速增长；１９９９－２００３年间，社会消费品零售总额增长率由６．８％上升到２５％；出口商品增长率也处于６．１％～３４．７％之间，说明虽面临通货紧缩状况，积极财政政策给我国乃至亚洲经济都带来了正面的影响。第二轮积极财政政策的实施，将处于低迷期的经济拉回到平稳较快增长轨道，２００９年ＧＤＰ增长率达到９．２％，２０１０年为１０．３％，２０１１年达到９．３％，２０１２年也保持了７．７％的增长率，居民消费需求也呈现逐渐扩张态势，从社会消费品零售总额指标的情况看，２００９年以来，我国社会消费品零售总额均保持了１４％以上的增长速度，特别是２０１０年增速达到了２３．３％。政政策实施期间，固定资产年投资额与递增率均呈现上升趋势。拉动经济增长，集中力量建成了一批重大基础设施项目，推动西部大开发迈出实质性的步伐；特别是２００８年后，４万亿元投资计划的付诸实施，使得我国全社会固定资产投资的增长速度明显加快，２００８年固定资产投资增长率为２５％，２００９年则达到了３０．１％，为１９９３年以来的最高水平。</w:t>
      </w:r>
    </w:p>
    <w:p>
      <w:pPr>
        <w:ind w:left="0" w:right="0" w:firstLine="560"/>
        <w:spacing w:before="450" w:after="450" w:line="312" w:lineRule="auto"/>
      </w:pPr>
      <w:r>
        <w:rPr>
          <w:rFonts w:ascii="宋体" w:hAnsi="宋体" w:eastAsia="宋体" w:cs="宋体"/>
          <w:color w:val="000"/>
          <w:sz w:val="28"/>
          <w:szCs w:val="28"/>
        </w:rPr>
        <w:t xml:space="preserve">&gt;３积极财政政策的可持续问题分析</w:t>
      </w:r>
    </w:p>
    <w:p>
      <w:pPr>
        <w:ind w:left="0" w:right="0" w:firstLine="560"/>
        <w:spacing w:before="450" w:after="450" w:line="312" w:lineRule="auto"/>
      </w:pPr>
      <w:r>
        <w:rPr>
          <w:rFonts w:ascii="宋体" w:hAnsi="宋体" w:eastAsia="宋体" w:cs="宋体"/>
          <w:color w:val="000"/>
          <w:sz w:val="28"/>
          <w:szCs w:val="28"/>
        </w:rPr>
        <w:t xml:space="preserve">３．１赤字问题</w:t>
      </w:r>
    </w:p>
    <w:p>
      <w:pPr>
        <w:ind w:left="0" w:right="0" w:firstLine="560"/>
        <w:spacing w:before="450" w:after="450" w:line="312" w:lineRule="auto"/>
      </w:pPr>
      <w:r>
        <w:rPr>
          <w:rFonts w:ascii="宋体" w:hAnsi="宋体" w:eastAsia="宋体" w:cs="宋体"/>
          <w:color w:val="000"/>
          <w:sz w:val="28"/>
          <w:szCs w:val="28"/>
        </w:rPr>
        <w:t xml:space="preserve">赤字财政政策是在经济运行低谷期使用的一项短期政策，在短期内，社会若处于非充分就业状态，闲散资源并未充分利用时，财政赤字可扩大总需求，带动相关产业的发展，刺激经济回升。但财政赤字也可能增加政府债务负担，引发财政危机。从１９９８年的第一轮财政政策实施以来，财政赤字问题一直存在。１９９８年至２００２年连续５年财政赤字年年递增，２００２年更是达到了３１４９．５１亿元。２００８年以来的第二轮财政政策实施也存在着同样的问题，从１９９８年到２０１２年的１５年间，只有２００７年财政是盈余的。这反映出以中央财政投资性支出为引导，地方投资性支出为配套的财政支出规模的扩大直接导致了财政赤字规模的扩大。另外，赤字财政政策还可能诱发通货膨胀，进而引起社会动荡。</w:t>
      </w:r>
    </w:p>
    <w:p>
      <w:pPr>
        <w:ind w:left="0" w:right="0" w:firstLine="560"/>
        <w:spacing w:before="450" w:after="450" w:line="312" w:lineRule="auto"/>
      </w:pPr>
      <w:r>
        <w:rPr>
          <w:rFonts w:ascii="宋体" w:hAnsi="宋体" w:eastAsia="宋体" w:cs="宋体"/>
          <w:color w:val="000"/>
          <w:sz w:val="28"/>
          <w:szCs w:val="28"/>
        </w:rPr>
        <w:t xml:space="preserve">３．２经济结构失衡问题</w:t>
      </w:r>
    </w:p>
    <w:p>
      <w:pPr>
        <w:ind w:left="0" w:right="0" w:firstLine="560"/>
        <w:spacing w:before="450" w:after="450" w:line="312" w:lineRule="auto"/>
      </w:pPr>
      <w:r>
        <w:rPr>
          <w:rFonts w:ascii="宋体" w:hAnsi="宋体" w:eastAsia="宋体" w:cs="宋体"/>
          <w:color w:val="000"/>
          <w:sz w:val="28"/>
          <w:szCs w:val="28"/>
        </w:rPr>
        <w:t xml:space="preserve">可发现我国两轮积极财政政策实施期间的ＧＤＰ与一、二、三产业之间的关系特征：首先，第一产业比重在下降，而第二、第三产业比重在上升；其次，第二产业特别是工业增长成为拉动中国经济快速增长的主要动力之一；第三，我国目前产业结构中第一、第二产业比重偏高，第三产业偏低，且内部结构不合理、效率偏低。而２００５年美国的三大产业占ＧＤＰ的比重分别为１％、２０．４％和７８．６％。自１９９８年以来，我国经济的快速增长很大部分是依靠固定资产投资来拉动的，固定资产投资占ＧＤＰ的比重逐年上升，在２０１２年更是达到了７０．２３％。国家发改委的资料证明，２００８年以来的新一轮积极财政政策资金投入安排中，用于铁路、公路、机场、水利等重大基础设施和城市建设电网改造的资金安排占总资金的比重达到了３７．５％，而用于医疗卫生、教育文化等社会事业发展的资金比重只占３．７５％，这样一种偏向于基础建设和重工业的投资方式，强化了产业结构失衡与经济发展方式粗放问题。</w:t>
      </w:r>
    </w:p>
    <w:p>
      <w:pPr>
        <w:ind w:left="0" w:right="0" w:firstLine="560"/>
        <w:spacing w:before="450" w:after="450" w:line="312" w:lineRule="auto"/>
      </w:pPr>
      <w:r>
        <w:rPr>
          <w:rFonts w:ascii="宋体" w:hAnsi="宋体" w:eastAsia="宋体" w:cs="宋体"/>
          <w:color w:val="000"/>
          <w:sz w:val="28"/>
          <w:szCs w:val="28"/>
        </w:rPr>
        <w:t xml:space="preserve">&gt;４对策及建议</w:t>
      </w:r>
    </w:p>
    <w:p>
      <w:pPr>
        <w:ind w:left="0" w:right="0" w:firstLine="560"/>
        <w:spacing w:before="450" w:after="450" w:line="312" w:lineRule="auto"/>
      </w:pPr>
      <w:r>
        <w:rPr>
          <w:rFonts w:ascii="宋体" w:hAnsi="宋体" w:eastAsia="宋体" w:cs="宋体"/>
          <w:color w:val="000"/>
          <w:sz w:val="28"/>
          <w:szCs w:val="28"/>
        </w:rPr>
        <w:t xml:space="preserve">４．１国外经验借鉴</w:t>
      </w:r>
    </w:p>
    <w:p>
      <w:pPr>
        <w:ind w:left="0" w:right="0" w:firstLine="560"/>
        <w:spacing w:before="450" w:after="450" w:line="312" w:lineRule="auto"/>
      </w:pPr>
      <w:r>
        <w:rPr>
          <w:rFonts w:ascii="宋体" w:hAnsi="宋体" w:eastAsia="宋体" w:cs="宋体"/>
          <w:color w:val="000"/>
          <w:sz w:val="28"/>
          <w:szCs w:val="28"/>
        </w:rPr>
        <w:t xml:space="preserve">４．１．１美国奥巴马经济振兴计划２００８年次贷危机以来，美国出现了银行倒闭风潮，并且危机到了实体经济。国内生产总值下滑，失业率持续上升，自２００８年８月以后，ＣＰＩ和ＰＰＩ变化率皆表现为紧缩状态。鉴于经济快速下滑，奥巴马政府于２００８年１２月提出了经济振兴计划的初步方案。主要包括：大规模改造联邦政府办公楼、大力投资公路和桥梁建设、大规模改造学校硬件设施、安装节能系统、在美国各地推广宽带网络应用、改善医院等设施等５个方面。另外，奥巴马政府在２０１３年年初调整了财政政策和货币政策，确保经济平稳运行。</w:t>
      </w:r>
    </w:p>
    <w:p>
      <w:pPr>
        <w:ind w:left="0" w:right="0" w:firstLine="560"/>
        <w:spacing w:before="450" w:after="450" w:line="312" w:lineRule="auto"/>
      </w:pPr>
      <w:r>
        <w:rPr>
          <w:rFonts w:ascii="宋体" w:hAnsi="宋体" w:eastAsia="宋体" w:cs="宋体"/>
          <w:color w:val="000"/>
          <w:sz w:val="28"/>
          <w:szCs w:val="28"/>
        </w:rPr>
        <w:t xml:space="preserve">４．１．２欧盟联合应对策略自２００８年金融危机以来，欧盟采取了许多措施进行应对。财政政策方面，采取了直接作用于欧盟经济、扩大内需的财政相关政策措施，另一方面则注重协调各成员国财政政策，尽量将各国政策措施纳入统一框架，以整合全欧盟资源共同应对金融危机。从２００８年至今，欧盟的财政相关政策大致可以分为三个阶段：第一个阶段是２００８年至２００９年末金融危机发生并不断恶化，欧盟在这一阶段将政策重心放在大规模经济刺激上；第二个阶段是２００９年末希腊发生债务危机及随后出现的欧债危机，欧盟将政策重心放在救援债务危机国家和建立安全网；第三个阶段是２０１２年至今，欧盟将政策重心放在强化财政纪律上。</w:t>
      </w:r>
    </w:p>
    <w:p>
      <w:pPr>
        <w:ind w:left="0" w:right="0" w:firstLine="560"/>
        <w:spacing w:before="450" w:after="450" w:line="312" w:lineRule="auto"/>
      </w:pPr>
      <w:r>
        <w:rPr>
          <w:rFonts w:ascii="宋体" w:hAnsi="宋体" w:eastAsia="宋体" w:cs="宋体"/>
          <w:color w:val="000"/>
          <w:sz w:val="28"/>
          <w:szCs w:val="28"/>
        </w:rPr>
        <w:t xml:space="preserve">４．１．３俄罗斯稳健财政政策俄罗斯普京政府实行中性稳健的财政政策，利用减税来促进经济增长、财政收支平衡、稳定财政。并设立财政稳定基金，将政府在资源丰沛期获得的一部分“超额”收入存储起来，以备资源枯竭时使用，以便化解财政收支不可持续性带来的财政风险，保持政府预算长期稳定。出于这一目的，俄罗斯于２００４年开设稳定基金。短短几年内，国际原油价格的持续攀升为俄罗斯稳定基金带来了丰厚的收入。在２００８年的金融危机全球蔓延、世界经济全面下行的情况下，储备充沛的俄罗斯稳定基金有效发挥了抑制经济波动、减缓经济衰退、加速经济复苏、保障国家预算平衡、防范财政金融危机发生的积极功效。</w:t>
      </w:r>
    </w:p>
    <w:p>
      <w:pPr>
        <w:ind w:left="0" w:right="0" w:firstLine="560"/>
        <w:spacing w:before="450" w:after="450" w:line="312" w:lineRule="auto"/>
      </w:pPr>
      <w:r>
        <w:rPr>
          <w:rFonts w:ascii="宋体" w:hAnsi="宋体" w:eastAsia="宋体" w:cs="宋体"/>
          <w:color w:val="000"/>
          <w:sz w:val="28"/>
          <w:szCs w:val="28"/>
        </w:rPr>
        <w:t xml:space="preserve">４．２几点建议</w:t>
      </w:r>
    </w:p>
    <w:p>
      <w:pPr>
        <w:ind w:left="0" w:right="0" w:firstLine="560"/>
        <w:spacing w:before="450" w:after="450" w:line="312" w:lineRule="auto"/>
      </w:pPr>
      <w:r>
        <w:rPr>
          <w:rFonts w:ascii="宋体" w:hAnsi="宋体" w:eastAsia="宋体" w:cs="宋体"/>
          <w:color w:val="000"/>
          <w:sz w:val="28"/>
          <w:szCs w:val="28"/>
        </w:rPr>
        <w:t xml:space="preserve">第一，慎用赤字财政政策，特别是连续使用。政府采用可持续积极财政政策发行国债扩大政府投资、刺激经济增长是必要的，但从中长期来看，正向的政策效用不一定大于逆向效用，也不会总是可持续积极的。因为赤字财政政策以国民经济中存在闲置资源为前提，但闲置资源毕竟有限，长期实行扩张性财政政策超过经济承受能力，会导致经济过热，引起通货膨胀。故而，采取赤字财政政策必须审时度势，谨慎而行，政策调整要留有余地和空间。第二，权衡短期与中长期发展，调整财政收支结构，积极促进经济结构调整优化。从经济发展方式的转变与经济结构调整考虑，调整财政政策，努力改变我国经济增长主要由投资和出口拉动向投资、出口、内需三驾马车共同拉动的局面，带动服务业的发展，促进产业结构调整升级。对固定资产投资进行系统规划，进行全面绩效管理。增加教育、医疗、卫生、住房、社会保障等民生方面的支出，实质上扩大内需，以解决民众的后顾之忧，从而带动消费拉动内需，从根本上解决我国内需不足的问题。第三，处理好政府和市场的关系，为财政政策运行营造良好的体制环境。十八届三中全会指出，财政是国家治理的基础和重要支柱，科学的财税体制是优化资源配置、维护市场统一、促进社会公平、实现国家长治久安的制度保障。必须完善立法、明确事权、改革税制、稳定税负、透明预算、提高效率，建立现代财政制度，发挥中央和地方两个方面的积极性，要完善金融市场体系，落实金融监管改革措施和稳健标准，完善监管协调机制，界定中央和地方金融监管职责和风险处置责任等，增强财政可持续性，为可持续积极财政政策的运行营造一个良好的体制环境。</w:t>
      </w:r>
    </w:p>
    <w:p>
      <w:pPr>
        <w:ind w:left="0" w:right="0" w:firstLine="560"/>
        <w:spacing w:before="450" w:after="450" w:line="312" w:lineRule="auto"/>
      </w:pPr>
      <w:r>
        <w:rPr>
          <w:rFonts w:ascii="宋体" w:hAnsi="宋体" w:eastAsia="宋体" w:cs="宋体"/>
          <w:color w:val="000"/>
          <w:sz w:val="28"/>
          <w:szCs w:val="28"/>
        </w:rPr>
        <w:t xml:space="preserve">&gt;５结束语</w:t>
      </w:r>
    </w:p>
    <w:p>
      <w:pPr>
        <w:ind w:left="0" w:right="0" w:firstLine="560"/>
        <w:spacing w:before="450" w:after="450" w:line="312" w:lineRule="auto"/>
      </w:pPr>
      <w:r>
        <w:rPr>
          <w:rFonts w:ascii="宋体" w:hAnsi="宋体" w:eastAsia="宋体" w:cs="宋体"/>
          <w:color w:val="000"/>
          <w:sz w:val="28"/>
          <w:szCs w:val="28"/>
        </w:rPr>
        <w:t xml:space="preserve">积极财政政策本质上看都是扩张型财政政策，而扩张型财政政策则是为了遏制经济下行趋势、保证经济增长，基本都以扩张性的增支政策为主要内容，以发行长期国债的形式进行融资，以基础设施建设领域为重点投资方向，从宏观经济总体指标看，拉动经济增长效果显著。但是政策不是万能的，政策的局限性与存在的问题并存，且在一定程度上延缓了经济结构调整、经济增长方式的转变。积极财政政策作为短期拉动经济增长的政策效用，与长期经济发展需求之间存在着不匹配或不完全协调性，从而会影响经济的中长期发展，使财政收支规模失去殷实的物质基础。</w:t>
      </w:r>
    </w:p>
    <w:p>
      <w:pPr>
        <w:ind w:left="0" w:right="0" w:firstLine="560"/>
        <w:spacing w:before="450" w:after="450" w:line="312" w:lineRule="auto"/>
      </w:pPr>
      <w:r>
        <w:rPr>
          <w:rFonts w:ascii="宋体" w:hAnsi="宋体" w:eastAsia="宋体" w:cs="宋体"/>
          <w:color w:val="000"/>
          <w:sz w:val="28"/>
          <w:szCs w:val="28"/>
        </w:rPr>
        <w:t xml:space="preserve">作者：张英熊礼慧单位：湖北工业大学经济与政法学院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2026-01-23T03:36:32+08:00</dcterms:created>
  <dcterms:modified xsi:type="dcterms:W3CDTF">2026-01-23T03:36:32+08:00</dcterms:modified>
</cp:coreProperties>
</file>

<file path=docProps/custom.xml><?xml version="1.0" encoding="utf-8"?>
<Properties xmlns="http://schemas.openxmlformats.org/officeDocument/2006/custom-properties" xmlns:vt="http://schemas.openxmlformats.org/officeDocument/2006/docPropsVTypes"/>
</file>