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税收专业培训课程的设计思路</w:t>
      </w:r>
      <w:bookmarkEnd w:id="1"/>
    </w:p>
    <w:p>
      <w:pPr>
        <w:jc w:val="center"/>
        <w:spacing w:before="0" w:after="450"/>
      </w:pPr>
      <w:r>
        <w:rPr>
          <w:rFonts w:ascii="Arial" w:hAnsi="Arial" w:eastAsia="Arial" w:cs="Arial"/>
          <w:color w:val="999999"/>
          <w:sz w:val="20"/>
          <w:szCs w:val="20"/>
        </w:rPr>
        <w:t xml:space="preserve">来源：网络  作者：眉眼如画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税收专业培训课程的设计思路 税收专业培训课程的设计思路税收专业培训课程的设计思路 文章来源自教育网《税收规划纲要》中提出要采取递进式系列化培训、关键岗位跟班培训、选派业务骨干到境外实习等方式,突出抓好高素质专业人才培训。对于基层税务干部则通...</w:t>
      </w:r>
    </w:p>
    <w:p>
      <w:pPr>
        <w:ind w:left="0" w:right="0" w:firstLine="560"/>
        <w:spacing w:before="450" w:after="450" w:line="312" w:lineRule="auto"/>
      </w:pPr>
      <w:r>
        <w:rPr>
          <w:rFonts w:ascii="宋体" w:hAnsi="宋体" w:eastAsia="宋体" w:cs="宋体"/>
          <w:color w:val="000"/>
          <w:sz w:val="28"/>
          <w:szCs w:val="28"/>
        </w:rPr>
        <w:t xml:space="preserve">税收专业培训课程的设计思路 税收专业培训课程的设计思路税收专业培训课程的设计思路 文章来源自教育网</w:t>
      </w:r>
    </w:p>
    <w:p>
      <w:pPr>
        <w:ind w:left="0" w:right="0" w:firstLine="560"/>
        <w:spacing w:before="450" w:after="450" w:line="312" w:lineRule="auto"/>
      </w:pPr>
      <w:r>
        <w:rPr>
          <w:rFonts w:ascii="宋体" w:hAnsi="宋体" w:eastAsia="宋体" w:cs="宋体"/>
          <w:color w:val="000"/>
          <w:sz w:val="28"/>
          <w:szCs w:val="28"/>
        </w:rPr>
        <w:t xml:space="preserve">《税收规划纲要》中提出要采取递进式系列化培训、关键岗位跟班培训、选派业务骨干到境外实习等方式,突出抓好高素质专业人才培训。对于基层税务干部则通过采取岗位练兵、业务比武等方式加大培训力度。因此,系统内各施教机构若想在递进式培训中发挥机构核心作用和专业师资优势,必须更新意识,重新定位,突出特色,实现优势互补。</w:t>
      </w:r>
    </w:p>
    <w:p>
      <w:pPr>
        <w:ind w:left="0" w:right="0" w:firstLine="560"/>
        <w:spacing w:before="450" w:after="450" w:line="312" w:lineRule="auto"/>
      </w:pPr>
      <w:r>
        <w:rPr>
          <w:rFonts w:ascii="宋体" w:hAnsi="宋体" w:eastAsia="宋体" w:cs="宋体"/>
          <w:color w:val="000"/>
          <w:sz w:val="28"/>
          <w:szCs w:val="28"/>
        </w:rPr>
        <w:t xml:space="preserve">税收专业培训教学的特点及项目设计</w:t>
      </w:r>
    </w:p>
    <w:p>
      <w:pPr>
        <w:ind w:left="0" w:right="0" w:firstLine="560"/>
        <w:spacing w:before="450" w:after="450" w:line="312" w:lineRule="auto"/>
      </w:pPr>
      <w:r>
        <w:rPr>
          <w:rFonts w:ascii="宋体" w:hAnsi="宋体" w:eastAsia="宋体" w:cs="宋体"/>
          <w:color w:val="000"/>
          <w:sz w:val="28"/>
          <w:szCs w:val="28"/>
        </w:rPr>
        <w:t xml:space="preserve">(一)专业培训教学特点。结合多年成人培训教学经历,笔者认为税收专业培训教学主要具有以下几方面特点:一是培训项目设计要始终坚持以市场需求为导向;二是以提高学员综合专业能力素质为核心目标;三是积极探索应用灵活多样的专业培训方式;四是培训教学中要注重理论与税收实践的结合;五是对专业培训项目教学效果实施动态评估;六是培训教材和培训课程要不断完善和创新。由于上述特点的存在,相应地对具体实施培训的专职教师们就提出了很高的要求,可通过制度完善变压力为动力,为实施递进式培训并综合提升培训质量发挥教师们的主观能动性。</w:t>
      </w:r>
    </w:p>
    <w:p>
      <w:pPr>
        <w:ind w:left="0" w:right="0" w:firstLine="560"/>
        <w:spacing w:before="450" w:after="450" w:line="312" w:lineRule="auto"/>
      </w:pPr>
      <w:r>
        <w:rPr>
          <w:rFonts w:ascii="宋体" w:hAnsi="宋体" w:eastAsia="宋体" w:cs="宋体"/>
          <w:color w:val="000"/>
          <w:sz w:val="28"/>
          <w:szCs w:val="28"/>
        </w:rPr>
        <w:t xml:space="preserve">(二)专业培训项目设计。专业培训项目设计的核心原则是紧贴税收工作发展需要。依据《税收规划纲要》要求,“十二五”期间税收发展的重大举措包括:一是进一步深化税制改革的工作包括建立健全科学的税收制度和政策体系、深化货物劳务税制改革、深化所得税制改革、深化财产行为税制改革、调整和完善税收政策;二是持续改进纳税服务方面工作包括建立健全现代纳税服务体系、实施标准化模式下的服务细分策略、加快纳税服务平台建设、优化办税服务、完善纳税信用评价机制、拓展纳税服务资源等;三是切实强化税收征管工作包括构建税收征管新格局、实行分类分级管理、实施税收风险管理、推进信息管税、规范税收征管程序、完善税源管理运行机制、加强国际税源管理、强化税务稽查、夯实税收征管基础。</w:t>
      </w:r>
    </w:p>
    <w:p>
      <w:pPr>
        <w:ind w:left="0" w:right="0" w:firstLine="560"/>
        <w:spacing w:before="450" w:after="450" w:line="312" w:lineRule="auto"/>
      </w:pPr>
      <w:r>
        <w:rPr>
          <w:rFonts w:ascii="宋体" w:hAnsi="宋体" w:eastAsia="宋体" w:cs="宋体"/>
          <w:color w:val="000"/>
          <w:sz w:val="28"/>
          <w:szCs w:val="28"/>
        </w:rPr>
        <w:t xml:space="preserve">推动税收进一步发展的核心工作亦是同时期税收专业化培训的方向和重点,各级施教机构应紧密围绕新时期税收工作重点,加强培训课程和教材体系建设,积极调整教学思路,结合学校已有优势及自身知识体系研发培训新项目、新课题,进一步提高公务员培训的针对性、时效性和有用性。</w:t>
      </w:r>
    </w:p>
    <w:p>
      <w:pPr>
        <w:ind w:left="0" w:right="0" w:firstLine="560"/>
        <w:spacing w:before="450" w:after="450" w:line="312" w:lineRule="auto"/>
      </w:pPr>
      <w:r>
        <w:rPr>
          <w:rFonts w:ascii="宋体" w:hAnsi="宋体" w:eastAsia="宋体" w:cs="宋体"/>
          <w:color w:val="000"/>
          <w:sz w:val="28"/>
          <w:szCs w:val="28"/>
        </w:rPr>
        <w:t xml:space="preserve">专业培训课程选题规律</w:t>
      </w:r>
    </w:p>
    <w:p>
      <w:pPr>
        <w:ind w:left="0" w:right="0" w:firstLine="560"/>
        <w:spacing w:before="450" w:after="450" w:line="312" w:lineRule="auto"/>
      </w:pPr>
      <w:r>
        <w:rPr>
          <w:rFonts w:ascii="宋体" w:hAnsi="宋体" w:eastAsia="宋体" w:cs="宋体"/>
          <w:color w:val="000"/>
          <w:sz w:val="28"/>
          <w:szCs w:val="28"/>
        </w:rPr>
        <w:t xml:space="preserve">(一)传统专业培训课程选题的一般规律及缺陷。税收专门业务培训项目中稽查岗位人员培训项目一般包括会计知识、税收政策、稽查实务、相关法律等课程板块。具体培训课程设计主要体现出以下几方面规律:规律一,普遍性课程选题涵盖国、地税现实主要税种的稽查方法与技巧;规律二,特殊性课程选题区分地域、行业、企业、特殊业务等介绍稽查方法与技巧;规律三,课程选题内容要尽量有典型案例和具体实务处理;规律四,课程选题要强调适宜性即结合培训师资自身优势和业务专长。虽然税务系统内部的专业化培训在某种程度上比高校的普教教育针对性强,但传统模式下的专业培训项目容易搞拼盘式的课程组合,使得参训干部对专业课程的学习总有不解渴的感觉。以辽宁税务高等专科学校2025年承办的某省地税系统税务稽查人员业务骨干教学研讨班项目课程策划内容为例,该项目培训时间总计15天,仅税务稽查实务板块课程就包括税务稽查的新形势及稽查风险防范、企业所得税的稽查要点及技巧、营业税和个人所得税税收政策及检查要点、财务报表的涉税分析、税务稽查中的法律与实践问题、会计电算化下的税务稽查管理等多项课程,每一课程授课时间一般仅半天(4学时)。上述课程知识从客观上说都是稽查岗位人员所需要掌握的,但存在的问题一是课程搭配较多,重点不突出,二是核心课程培训时间短,授课方式单一,缺乏实证资料,三是课程选题创新及内容的深化、细化等仍有待挖掘。</w:t>
      </w:r>
    </w:p>
    <w:p>
      <w:pPr>
        <w:ind w:left="0" w:right="0" w:firstLine="560"/>
        <w:spacing w:before="450" w:after="450" w:line="312" w:lineRule="auto"/>
      </w:pPr>
      <w:r>
        <w:rPr>
          <w:rFonts w:ascii="宋体" w:hAnsi="宋体" w:eastAsia="宋体" w:cs="宋体"/>
          <w:color w:val="000"/>
          <w:sz w:val="28"/>
          <w:szCs w:val="28"/>
        </w:rPr>
        <w:t xml:space="preserve">(二)新时期专业培训教学思路调整。依据《税收规划纲要》要求,新时期各级施教机构设计各类培训项目时应遵循分级分类的科学理念,尤其是课程菜单设计的科学化和精细化,同时切实实施分级分类教学,为贯彻和实施递进式培训做好坚实的教学基础工作。</w:t>
      </w:r>
    </w:p>
    <w:p>
      <w:pPr>
        <w:ind w:left="0" w:right="0" w:firstLine="560"/>
        <w:spacing w:before="450" w:after="450" w:line="312" w:lineRule="auto"/>
      </w:pPr>
      <w:r>
        <w:rPr>
          <w:rFonts w:ascii="宋体" w:hAnsi="宋体" w:eastAsia="宋体" w:cs="宋体"/>
          <w:color w:val="000"/>
          <w:sz w:val="28"/>
          <w:szCs w:val="28"/>
        </w:rPr>
        <w:t xml:space="preserve">1.课程选题应侧重分析税务系统不同专业岗位的岗位能力要求,突出培训课程选题的科学性和实用性。仍以稽查岗位人员培训课程为例,为提升中高级稽查人员岗位能力,新时期专业培训课程应打破课程拼盘突出重点,围绕稽查工作的重点和难点进行选题及内容组织:一是稽查会计板块:难点在于不同类企业分别适用的会计新知识、会计电算化和如何有效使用稽查软件及电算化稽查技巧。二是稽查政策板块:重点在于国、地税系统主要税种最新政策及难点问题。三是稽查程序板块:关注具体稽查程序和易出问题的环节。四是稽查方法板块:应对企业发展及时更新稽查方法和技巧,尤其是查前分析和针对性稽查预案的制作。五是稽查措施保障:如何依法采取各种有效措施,完成检查任务和保障税款入库。六是稽查定性处罚:难点在于案件定性处罚的准确,要结合相关法律、具体案情个性化判定。七是稽查文书规范:依据各地成熟范本和具体实例查找易出问题环节。八是稽查组织管理:依据分级分类稽查理念有效实施稽查全过程的组织和管理。上述稽查专业课程具体内容的拓展及深浅程度的安排要视递进式培训项目中参训干部的能力层级来动态调整,因此对施教机构专业教学师资的综合能力水平和教学方式的丰富多样亦提出了更高的要求。</w:t>
      </w:r>
    </w:p>
    <w:p>
      <w:pPr>
        <w:ind w:left="0" w:right="0" w:firstLine="560"/>
        <w:spacing w:before="450" w:after="450" w:line="312" w:lineRule="auto"/>
      </w:pPr>
      <w:r>
        <w:rPr>
          <w:rFonts w:ascii="宋体" w:hAnsi="宋体" w:eastAsia="宋体" w:cs="宋体"/>
          <w:color w:val="000"/>
          <w:sz w:val="28"/>
          <w:szCs w:val="28"/>
        </w:rPr>
        <w:t xml:space="preserve">2.有效实施分级分类递进式授课。一是针对初级业务人员:由浅入深、夯实理论、熟悉流程及业务基础;二是针对中层业务骨干:注重启发、知识融合、提高实际应用能力;三是针对高层次人员:提升理论、拓展知识、多手段多角度全面培训。新时期中高层税务人才的培养尤为重要,因此培训教学过程中要充分依托当地税务资源、师资资源、企业资源等,动态调整培训教材,丰富教学案例,完善教学实训平台,进一步发挥施教机构专业师资“授之以渔”的引导作用。综上所述,随着《税收发展规划纲要》中实施递进式培训思路的明确,为应对培训需求不断提升、培训考核愈发规范的培训教育严峻现实,全国各级税务施教机构应突出各自优势和特色,鼓励培训师资不断提升自我,积极进行课程选题和内容组织的创新,不断丰富教学方式,共同努力提升税收专业递进式培训的教学质量。(本文作者:侯江玲 单位:辽宁税务高等专科学校)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2026-02-16T11:25:43+08:00</dcterms:created>
  <dcterms:modified xsi:type="dcterms:W3CDTF">2026-02-16T11:25:43+08:00</dcterms:modified>
</cp:coreProperties>
</file>

<file path=docProps/custom.xml><?xml version="1.0" encoding="utf-8"?>
<Properties xmlns="http://schemas.openxmlformats.org/officeDocument/2006/custom-properties" xmlns:vt="http://schemas.openxmlformats.org/officeDocument/2006/docPropsVTypes"/>
</file>