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财政部门预算精细化管理模式分析</w:t>
      </w:r>
      <w:bookmarkEnd w:id="1"/>
    </w:p>
    <w:p>
      <w:pPr>
        <w:jc w:val="center"/>
        <w:spacing w:before="0" w:after="450"/>
      </w:pPr>
      <w:r>
        <w:rPr>
          <w:rFonts w:ascii="Arial" w:hAnsi="Arial" w:eastAsia="Arial" w:cs="Arial"/>
          <w:color w:val="999999"/>
          <w:sz w:val="20"/>
          <w:szCs w:val="20"/>
        </w:rPr>
        <w:t xml:space="preserve">来源：网络  作者：落花无言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gt;摘要：精细化管理自诞生之后，就在推动财政精细化方面做出了持续的贡献，随着财政管理逐渐趋于科学，预算精细化越来越被财政部门所倚重。预算精细化是财政部门走向现代化管理、精细化管理、科学化管理所必须迈出的一步。本文首先阐述财政部门预算精细化管理...</w:t>
      </w:r>
    </w:p>
    <w:p>
      <w:pPr>
        <w:ind w:left="0" w:right="0" w:firstLine="560"/>
        <w:spacing w:before="450" w:after="450" w:line="312" w:lineRule="auto"/>
      </w:pPr>
      <w:r>
        <w:rPr>
          <w:rFonts w:ascii="宋体" w:hAnsi="宋体" w:eastAsia="宋体" w:cs="宋体"/>
          <w:color w:val="000"/>
          <w:sz w:val="28"/>
          <w:szCs w:val="28"/>
        </w:rPr>
        <w:t xml:space="preserve">&gt;摘要：精细化管理自诞生之后，就在推动财政精细化方面做出了持续的贡献，随着财政管理逐渐趋于科学，预算精细化越来越被财政部门所倚重。预算精细化是财政部门走向现代化管理、精细化管理、科学化管理所必须迈出的一步。本文首先阐述财政部门预算精细化管理模式构建原则，然后分析当前财政部门预算精细化管理模式中存在的缺陷，最后提出完善财政部门预算精细化管理模式的相关策略，如提升预算精细化管理意识、建立财政部门预算精细化管理体制、加强财政部门预算管理的信息化建设。</w:t>
      </w:r>
    </w:p>
    <w:p>
      <w:pPr>
        <w:ind w:left="0" w:right="0" w:firstLine="560"/>
        <w:spacing w:before="450" w:after="450" w:line="312" w:lineRule="auto"/>
      </w:pPr>
      <w:r>
        <w:rPr>
          <w:rFonts w:ascii="宋体" w:hAnsi="宋体" w:eastAsia="宋体" w:cs="宋体"/>
          <w:color w:val="000"/>
          <w:sz w:val="28"/>
          <w:szCs w:val="28"/>
        </w:rPr>
        <w:t xml:space="preserve">&gt;关键词：财政部门；预算精细化管理；模式</w:t>
      </w:r>
    </w:p>
    <w:p>
      <w:pPr>
        <w:ind w:left="0" w:right="0" w:firstLine="560"/>
        <w:spacing w:before="450" w:after="450" w:line="312" w:lineRule="auto"/>
      </w:pPr>
      <w:r>
        <w:rPr>
          <w:rFonts w:ascii="宋体" w:hAnsi="宋体" w:eastAsia="宋体" w:cs="宋体"/>
          <w:color w:val="000"/>
          <w:sz w:val="28"/>
          <w:szCs w:val="28"/>
        </w:rPr>
        <w:t xml:space="preserve">精细化管理模式源于西方，是现代财政管理的主要模式。人类进入现代社会之后，由过去的农耕经济进入到发达的市场经济时代，社会经济发展日益加快，人民群众的物质文化水平也在日益提高。如何更加高效地管理财政已经成为社会各个行业、各个部门所重视的事情。财政部门作为地方政府的“钱袋子”，其能够有效做好地方财政的预算和支出，对于地方政府以及人民群众都有直接的影响。</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一、财政部门预算精细化管理模式构建原则</w:t>
      </w:r>
    </w:p>
    <w:p>
      <w:pPr>
        <w:ind w:left="0" w:right="0" w:firstLine="560"/>
        <w:spacing w:before="450" w:after="450" w:line="312" w:lineRule="auto"/>
      </w:pPr>
      <w:r>
        <w:rPr>
          <w:rFonts w:ascii="宋体" w:hAnsi="宋体" w:eastAsia="宋体" w:cs="宋体"/>
          <w:color w:val="000"/>
          <w:sz w:val="28"/>
          <w:szCs w:val="28"/>
        </w:rPr>
        <w:t xml:space="preserve">(一)满足社会的公共需求满足社会的公共需求是政府财政的重要职责。在政府的财政预算中，每年都会有一部分需要应用到公共服务领域，其目的是通过为人民群众提供优质的公共产品或者公共服务，进而提高人民群众的获得感、归属感、幸福感。当前，我国正处在全面建成小康社会的关键阶段，特别是党的十九大后，以习近平同志为核心的党中央顺应历史发展潮流，高瞻远瞩地提出了乡村振兴战略。随着乡村振兴战略制度层面、管理体系等顶层设计的逐渐出台，未来乡村振兴战略会逐渐进入实施阶段。在这一过程中，乡村地区作为公共服务的短板，地方财政部门必然每年都会有大量的财政资金投入到公共建设领域，尤其是乡村公共设施领域。从这个层面讲，满足社会的公共需求是财政部门预算精细化管理模式构建原则的重要内容之一。</w:t>
      </w:r>
    </w:p>
    <w:p>
      <w:pPr>
        <w:ind w:left="0" w:right="0" w:firstLine="560"/>
        <w:spacing w:before="450" w:after="450" w:line="312" w:lineRule="auto"/>
      </w:pPr>
      <w:r>
        <w:rPr>
          <w:rFonts w:ascii="宋体" w:hAnsi="宋体" w:eastAsia="宋体" w:cs="宋体"/>
          <w:color w:val="000"/>
          <w:sz w:val="28"/>
          <w:szCs w:val="28"/>
        </w:rPr>
        <w:t xml:space="preserve">(二)弥补市场失灵进入现代社会之后，市场经济逐渐取代了农耕经济，市场经济受市场的调控，但是如果完全将经济发展交由市场的无形之手，那么经济发展很可能会走入万丈深渊。政府的有形之手能够很好地弥补市场无形之后的漏洞。对于市场经济发展中的短板，或者市场流通的热钱过多，政府可以借助有形之手，可以对市场进行调控，弥补市场失灵。政府财政部门通过财政手段，将资金投入到市场之后，能够对市场中的资源进行配置，对市场经济实现宏观调控。</w:t>
      </w:r>
    </w:p>
    <w:p>
      <w:pPr>
        <w:ind w:left="0" w:right="0" w:firstLine="560"/>
        <w:spacing w:before="450" w:after="450" w:line="312" w:lineRule="auto"/>
      </w:pPr>
      <w:r>
        <w:rPr>
          <w:rFonts w:ascii="宋体" w:hAnsi="宋体" w:eastAsia="宋体" w:cs="宋体"/>
          <w:color w:val="000"/>
          <w:sz w:val="28"/>
          <w:szCs w:val="28"/>
        </w:rPr>
        <w:t xml:space="preserve">(三)提高财政管理水平地方政府财政部门实现预算精细化管理模式是完善依法管理的内在要求。公共财政属于市场经济财政，市场经济属于法治经济。因此，从这个角度讲，公共财政收支活动的每个环节、整个流程都应该在法治的框架下运行。财政部门实现预算精细化管理正是提高管理财政管理水平的内容之一。依法要求，财政部门在实现预算时应该首先依法编制预算，其次是依法审批、依法执行，再次是依法决算、依法监督以及依法规范政府举债等。</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二、当前财政部门预算精细化管理模式中存在的缺陷</w:t>
      </w:r>
    </w:p>
    <w:p>
      <w:pPr>
        <w:ind w:left="0" w:right="0" w:firstLine="560"/>
        <w:spacing w:before="450" w:after="450" w:line="312" w:lineRule="auto"/>
      </w:pPr>
      <w:r>
        <w:rPr>
          <w:rFonts w:ascii="宋体" w:hAnsi="宋体" w:eastAsia="宋体" w:cs="宋体"/>
          <w:color w:val="000"/>
          <w:sz w:val="28"/>
          <w:szCs w:val="28"/>
        </w:rPr>
        <w:t xml:space="preserve">(一)精细化管理意识不足精细化管理意识不足是目前财政部门预算管理的首要问题。因为精细化管理意识不足，造成财政部门的部分工作人员在工作中，停留在过去的财政管理观念中，对于精细化管理理念认识不到位，在工作中对精细化管理甚至不理解心理，认为工作过于精细、过于严苛。甚至有人认为本来很简单的工作越来越复杂。这些都是财政工作人员精细化管理意识不足的具体表现。</w:t>
      </w:r>
    </w:p>
    <w:p>
      <w:pPr>
        <w:ind w:left="0" w:right="0" w:firstLine="560"/>
        <w:spacing w:before="450" w:after="450" w:line="312" w:lineRule="auto"/>
      </w:pPr>
      <w:r>
        <w:rPr>
          <w:rFonts w:ascii="宋体" w:hAnsi="宋体" w:eastAsia="宋体" w:cs="宋体"/>
          <w:color w:val="000"/>
          <w:sz w:val="28"/>
          <w:szCs w:val="28"/>
        </w:rPr>
        <w:t xml:space="preserve">(二)编制内容不够全面精细化管理是一种理念，同时也是一种文化。特别在当前全面深化改革的大背景下，财政部门更应该与时俱进，实现财政预算精细化管理。目前，我国的机构设置框架，往往都是自上而下，但是一些机构的设置过于理想化，与工作实际存在出入。财政预算精细化过程中需要工作人员投入更多的实地调研，来完善编制流程及内容。</w:t>
      </w:r>
    </w:p>
    <w:p>
      <w:pPr>
        <w:ind w:left="0" w:right="0" w:firstLine="560"/>
        <w:spacing w:before="450" w:after="450" w:line="312" w:lineRule="auto"/>
      </w:pPr>
      <w:r>
        <w:rPr>
          <w:rFonts w:ascii="宋体" w:hAnsi="宋体" w:eastAsia="宋体" w:cs="宋体"/>
          <w:color w:val="000"/>
          <w:sz w:val="28"/>
          <w:szCs w:val="28"/>
        </w:rPr>
        <w:t xml:space="preserve">(三)监督评价反馈不足监督评价反馈不足是目前财政部门预算的问题之一。财政部门不仅应该加强财政预算知识的学习，同时也需要能够出实招、求实效。财政工作人员应该通过对预算执行进行监督反馈，从而服务于预算。但是在实际工作中，监督工作往往是事后进行的工作评价，未实质性的服务于预算工作。</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三、完善财政部门预算精细化管理模式的相关策略</w:t>
      </w:r>
    </w:p>
    <w:p>
      <w:pPr>
        <w:ind w:left="0" w:right="0" w:firstLine="560"/>
        <w:spacing w:before="450" w:after="450" w:line="312" w:lineRule="auto"/>
      </w:pPr>
      <w:r>
        <w:rPr>
          <w:rFonts w:ascii="宋体" w:hAnsi="宋体" w:eastAsia="宋体" w:cs="宋体"/>
          <w:color w:val="000"/>
          <w:sz w:val="28"/>
          <w:szCs w:val="28"/>
        </w:rPr>
        <w:t xml:space="preserve">(一)提升预算精细化管理意识财政应该通过提升预算精细化管理意识，创造性地开展财政管理工作。具体来讲，地方财政部门应该在整个财政系统内部，对各个部门人员在预算管理中的地位和职责予以明确。通过具体的责任落实，让员工首先从心头感觉肩上有责，从而有效提升工作人员的预算精细化管理意识。其次，财政部门应该定期对工作人员开展教育培训活动。通过教育培训，唤醒工作人员的预算精细化管理意识，调动工作人员的主观能动性、创造性。地方财政部门实现预算精细化管理既需要部门决策层提升员工的预算精细化管理意识。同时财政部门真正做好预算精细化管理也需要部门人员各司其职。财政部门提升工作人员预算精细化管理意识不仅需要工作人员从态度上认识到预算精细化管理的重要性，更重要的是需要部门工作人员加强自身预算知识的学习，确保预算精细化管理能够真正落实到位。</w:t>
      </w:r>
    </w:p>
    <w:p>
      <w:pPr>
        <w:ind w:left="0" w:right="0" w:firstLine="560"/>
        <w:spacing w:before="450" w:after="450" w:line="312" w:lineRule="auto"/>
      </w:pPr>
      <w:r>
        <w:rPr>
          <w:rFonts w:ascii="宋体" w:hAnsi="宋体" w:eastAsia="宋体" w:cs="宋体"/>
          <w:color w:val="000"/>
          <w:sz w:val="28"/>
          <w:szCs w:val="28"/>
        </w:rPr>
        <w:t xml:space="preserve">(二)健全财政部门预算精细化管理体制财政部门要实现预算精细化管理，当务之急是需要健全财政预算精细化管理体制。目前，虽然财政部门已经建立了预算精细化管理体制，但是管理体制仍然需要进一步完善，内容不够科学。因此，财政部门在健全财政预算精细化管理体制时，应该对预算编制的具体事项进行进一步科学化、明细化、具体化。首先，财政部门需要对单位自身情况，地方当地财政实际等进行全面评估，并形成书面报告。其次，财政部门应该调配一定的工作人员成立筹备小组。筹备小组负责财政预算精细化管理体制的具体制定。工作人员应该对现行的管理体制中的描述性规定作出定额标准，确保预算能够有章可循。最后，筹备小组应该结合历年当地财政预算实际，合理确定整体发展目标，提高预算编制的科学性和准确性。</w:t>
      </w:r>
    </w:p>
    <w:p>
      <w:pPr>
        <w:ind w:left="0" w:right="0" w:firstLine="560"/>
        <w:spacing w:before="450" w:after="450" w:line="312" w:lineRule="auto"/>
      </w:pPr>
      <w:r>
        <w:rPr>
          <w:rFonts w:ascii="宋体" w:hAnsi="宋体" w:eastAsia="宋体" w:cs="宋体"/>
          <w:color w:val="000"/>
          <w:sz w:val="28"/>
          <w:szCs w:val="28"/>
        </w:rPr>
        <w:t xml:space="preserve">(三)加强财政部门预算管理的信息化建设加强财政部门预算管理的信息化建设是财政部门实现精细化管理模式的内在要求。当前，互联网已经成为人类工作生活的必需品，在没有互联网的时代，信息化建设无法实现。财政部门应该加快建设财政云，打造关于财政的大数据时代。要实现这一目标并非一朝一夕之功，需要财政部门一步一个脚印地扎实推进。财政部门应该联合互联网开发的大企业建立合作，委托这些互联网系统研发企业结合财政预算管理的实际特点建设财政部门的云端服务器，打造财政的大数据时代。通过大数据强化财政数据的互联共通、共享，同时为财政预算提供更加科学、更加优化的算法。通过加强预算管理的信息化建设，能够帮助财政部门真正实现互联网办公，甚至实现无纸化办公等。这样不仅能够为财政部门实现财政预算精细化奠定硬件基础，同时也能够帮助财政部门实现低碳化管理。财政部门在加强信息化建设的工作中，应该注意系统的安全性，安全性是财政部门信息化系统必须具备的性能之一。在建设财政信息化系统时应该确保登录、发文等实现加密操作，绝对不可以是明文进行信息传送，并且严格控制系统登录人员的工作权限和工作记录。通过系统可以查阅每名登入该系统的工作人员的工作记录，确保财政预算的精细化管理在安全的环境下进行。</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综上所述，财政部门实现预算精细化管理是我国全面深化改革、实现“两个一百年”的内在要求之一。各地财政部门应该顺应历史潮流，与时俱进，积极推动地方财政预算实现预算精细化管理。通过实现精细化管理，为地方政府、为当地的人民群众提供高效率、科学化的财政预算工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[1]邓友忠.阿米巴模式在实业投资公司预算精细化管理中的应用[J].经济师，2025(0</w:t>
      </w:r>
    </w:p>
    <w:p>
      <w:pPr>
        <w:ind w:left="0" w:right="0" w:firstLine="560"/>
        <w:spacing w:before="450" w:after="450" w:line="312" w:lineRule="auto"/>
      </w:pPr>
      <w:r>
        <w:rPr>
          <w:rFonts w:ascii="宋体" w:hAnsi="宋体" w:eastAsia="宋体" w:cs="宋体"/>
          <w:color w:val="000"/>
          <w:sz w:val="28"/>
          <w:szCs w:val="28"/>
        </w:rPr>
        <w:t xml:space="preserve">7)：93-94.</w:t>
      </w:r>
    </w:p>
    <w:p>
      <w:pPr>
        <w:ind w:left="0" w:right="0" w:firstLine="560"/>
        <w:spacing w:before="450" w:after="450" w:line="312" w:lineRule="auto"/>
      </w:pPr>
      <w:r>
        <w:rPr>
          <w:rFonts w:ascii="宋体" w:hAnsi="宋体" w:eastAsia="宋体" w:cs="宋体"/>
          <w:color w:val="000"/>
          <w:sz w:val="28"/>
          <w:szCs w:val="28"/>
        </w:rPr>
        <w:t xml:space="preserve">[2]何碧茜.全面预算管理下港口企业成本控制精细化管理探究[J].会计师，2025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1)：27-28.</w:t>
      </w:r>
    </w:p>
    <w:p>
      <w:pPr>
        <w:ind w:left="0" w:right="0" w:firstLine="560"/>
        <w:spacing w:before="450" w:after="450" w:line="312" w:lineRule="auto"/>
      </w:pPr>
      <w:r>
        <w:rPr>
          <w:rFonts w:ascii="宋体" w:hAnsi="宋体" w:eastAsia="宋体" w:cs="宋体"/>
          <w:color w:val="000"/>
          <w:sz w:val="28"/>
          <w:szCs w:val="28"/>
        </w:rPr>
        <w:t xml:space="preserve">[3]刘井胜.浅谈精细化管理在事业单位预算管理中的应用[J].现代经济信息，2025(0</w:t>
      </w:r>
    </w:p>
    <w:p>
      <w:pPr>
        <w:ind w:left="0" w:right="0" w:firstLine="560"/>
        <w:spacing w:before="450" w:after="450" w:line="312" w:lineRule="auto"/>
      </w:pPr>
      <w:r>
        <w:rPr>
          <w:rFonts w:ascii="宋体" w:hAnsi="宋体" w:eastAsia="宋体" w:cs="宋体"/>
          <w:color w:val="000"/>
          <w:sz w:val="28"/>
          <w:szCs w:val="28"/>
        </w:rPr>
        <w:t xml:space="preserve">8)：210+213.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2026-05-16T22:57:31+08:00</dcterms:created>
  <dcterms:modified xsi:type="dcterms:W3CDTF">2026-05-16T22:57:31+08:00</dcterms:modified>
</cp:coreProperties>
</file>

<file path=docProps/custom.xml><?xml version="1.0" encoding="utf-8"?>
<Properties xmlns="http://schemas.openxmlformats.org/officeDocument/2006/custom-properties" xmlns:vt="http://schemas.openxmlformats.org/officeDocument/2006/docPropsVTypes"/>
</file>