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加大农业投融资力度，促进我国农业可持续发展</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一、我国农业资金不足的成因 分析（一）政策分析——长期的“奉献型”三农系列政策造成三农资金日趋缺乏，农业基础十分薄弱长期以来，由于种种原因，我国实行的是一种典型的很不合理的重工轻农的奉献型三农政策体系。具体说来，主要包括如下几个方面的 内容...</w:t>
      </w:r>
    </w:p>
    <w:p>
      <w:pPr>
        <w:ind w:left="0" w:right="0" w:firstLine="560"/>
        <w:spacing w:before="450" w:after="450" w:line="312" w:lineRule="auto"/>
      </w:pPr>
      <w:r>
        <w:rPr>
          <w:rFonts w:ascii="宋体" w:hAnsi="宋体" w:eastAsia="宋体" w:cs="宋体"/>
          <w:color w:val="000"/>
          <w:sz w:val="28"/>
          <w:szCs w:val="28"/>
        </w:rPr>
        <w:t xml:space="preserve">一、我国农业资金不足的成因 分析</w:t>
      </w:r>
    </w:p>
    <w:p>
      <w:pPr>
        <w:ind w:left="0" w:right="0" w:firstLine="560"/>
        <w:spacing w:before="450" w:after="450" w:line="312" w:lineRule="auto"/>
      </w:pPr>
      <w:r>
        <w:rPr>
          <w:rFonts w:ascii="宋体" w:hAnsi="宋体" w:eastAsia="宋体" w:cs="宋体"/>
          <w:color w:val="000"/>
          <w:sz w:val="28"/>
          <w:szCs w:val="28"/>
        </w:rPr>
        <w:t xml:space="preserve">（一）政策分析——长期的“奉献型”三农系列政策造成三农资金日趋缺乏，农业基础十分薄弱</w:t>
      </w:r>
    </w:p>
    <w:p>
      <w:pPr>
        <w:ind w:left="0" w:right="0" w:firstLine="560"/>
        <w:spacing w:before="450" w:after="450" w:line="312" w:lineRule="auto"/>
      </w:pPr>
      <w:r>
        <w:rPr>
          <w:rFonts w:ascii="宋体" w:hAnsi="宋体" w:eastAsia="宋体" w:cs="宋体"/>
          <w:color w:val="000"/>
          <w:sz w:val="28"/>
          <w:szCs w:val="28"/>
        </w:rPr>
        <w:t xml:space="preserve">长期以来，由于种种原因，我国实行的是一种典型的很不合理的重工轻农的奉献型三农政策体系。具体说来，主要包括如下几个方面的 内容 ：</w:t>
      </w:r>
    </w:p>
    <w:p>
      <w:pPr>
        <w:ind w:left="0" w:right="0" w:firstLine="560"/>
        <w:spacing w:before="450" w:after="450" w:line="312" w:lineRule="auto"/>
      </w:pPr>
      <w:r>
        <w:rPr>
          <w:rFonts w:ascii="宋体" w:hAnsi="宋体" w:eastAsia="宋体" w:cs="宋体"/>
          <w:color w:val="000"/>
          <w:sz w:val="28"/>
          <w:szCs w:val="28"/>
        </w:rPr>
        <w:t xml:space="preserve">1、奉献型的价格政策。即通过“剪刀差”价格方式，转移农产品价值。有资料表明，从上世纪50年代初到80年代末，我国农业就为城镇 工业 化建设提供了近8000亿元（人民币。下同）的原始积累，它甚至超过了当时国有工业固定资产原值。到了90年代末，在我国工业有了相当基础的情况下，“工农剪刀差”现象依然存在。据 中国 农科院 经济 研究 所的测算，仅1994年一年的“工农剪刀差”，就让农业奉献了760亿元。至今，这种现象依然存在。</w:t>
      </w:r>
    </w:p>
    <w:p>
      <w:pPr>
        <w:ind w:left="0" w:right="0" w:firstLine="560"/>
        <w:spacing w:before="450" w:after="450" w:line="312" w:lineRule="auto"/>
      </w:pPr>
      <w:r>
        <w:rPr>
          <w:rFonts w:ascii="宋体" w:hAnsi="宋体" w:eastAsia="宋体" w:cs="宋体"/>
          <w:color w:val="000"/>
          <w:sz w:val="28"/>
          <w:szCs w:val="28"/>
        </w:rPr>
        <w:t xml:space="preserve">3、奉献型的 金融 政策。主要表现为信贷资金的明显非农化倾向。长期以来，城乡信贷资金与农村信用社资金的贷出结构呈现明显的非农化倾向。比如，在90年代，农业与农村部门GDP占据全国GDP的半壁江山，但国家银行系统给它的融资仅占总融资的七分之一左右；农村信用社的贷款的80％来自于农民的储蓄，但是信用社的农业贷款占其总贷款的比例却由1990年的46.1％下降到1995年的21％，其后也无明显好转迹象。有关统计表明，从1990～1998年从农村金融渠道流出的资金达到3415.7亿元。</w:t>
      </w:r>
    </w:p>
    <w:p>
      <w:pPr>
        <w:ind w:left="0" w:right="0" w:firstLine="560"/>
        <w:spacing w:before="450" w:after="450" w:line="312" w:lineRule="auto"/>
      </w:pPr>
      <w:r>
        <w:rPr>
          <w:rFonts w:ascii="宋体" w:hAnsi="宋体" w:eastAsia="宋体" w:cs="宋体"/>
          <w:color w:val="000"/>
          <w:sz w:val="28"/>
          <w:szCs w:val="28"/>
        </w:rPr>
        <w:t xml:space="preserve">（二）产业分析——低值性高风险的农业特点，导致农业的投资动力不足</w:t>
      </w:r>
    </w:p>
    <w:p>
      <w:pPr>
        <w:ind w:left="0" w:right="0" w:firstLine="560"/>
        <w:spacing w:before="450" w:after="450" w:line="312" w:lineRule="auto"/>
      </w:pPr>
      <w:r>
        <w:rPr>
          <w:rFonts w:ascii="宋体" w:hAnsi="宋体" w:eastAsia="宋体" w:cs="宋体"/>
          <w:color w:val="000"/>
          <w:sz w:val="28"/>
          <w:szCs w:val="28"/>
        </w:rPr>
        <w:t xml:space="preserve">农业是一个天生弱质的产业，其弱质主要表现在对 自然 环境的高度依赖性和农产品普遍的低值性。这些特点直接导致金融机构和 企业 对农业的投资动力的普遍不足。</w:t>
      </w:r>
    </w:p>
    <w:p>
      <w:pPr>
        <w:ind w:left="0" w:right="0" w:firstLine="560"/>
        <w:spacing w:before="450" w:after="450" w:line="312" w:lineRule="auto"/>
      </w:pPr>
      <w:r>
        <w:rPr>
          <w:rFonts w:ascii="宋体" w:hAnsi="宋体" w:eastAsia="宋体" w:cs="宋体"/>
          <w:color w:val="000"/>
          <w:sz w:val="28"/>
          <w:szCs w:val="28"/>
        </w:rPr>
        <w:t xml:space="preserve">1、农业对自然的高度依赖性直接导致投资农业的高风险性。与工业、服务业相比，农业对气候等自然性因素的依赖尤大，而这些因素迄今为止人为控制十分有限。我国又处于比较典型的季风气候带，旱涝频繁，灾害性天气发生率高；另一方面，由于种种原因，我国农业的基础设施十分薄弱，土地等资源的抗灾御险能力低。因此，这就更增添了农业经营的不确定性、高风险性。</w:t>
      </w:r>
    </w:p>
    <w:p>
      <w:pPr>
        <w:ind w:left="0" w:right="0" w:firstLine="560"/>
        <w:spacing w:before="450" w:after="450" w:line="312" w:lineRule="auto"/>
      </w:pPr>
      <w:r>
        <w:rPr>
          <w:rFonts w:ascii="宋体" w:hAnsi="宋体" w:eastAsia="宋体" w:cs="宋体"/>
          <w:color w:val="000"/>
          <w:sz w:val="28"/>
          <w:szCs w:val="28"/>
        </w:rPr>
        <w:t xml:space="preserve">3、农业技术的低保密性导致对农业技术研发投入的热情不足。加入WTO以后，对农业技术的投入不在限制之内。但是投资于农业技术，本身就存在一个障碍，那就是农业技术本身的保密性低，很容易被他人无偿利用。由于农业是开放式的大田生产，且生产者又是由千家万户的农户组成，这种生产方式使得 科技 成果的保密成本明显加大。尤其是在我国当前农村技术市场还没有得到充分发育、农业知识产权体系很不健全的情况下，商业银行或其他企业在这方面的投资将驻足不前。</w:t>
      </w:r>
    </w:p>
    <w:p>
      <w:pPr>
        <w:ind w:left="0" w:right="0" w:firstLine="560"/>
        <w:spacing w:before="450" w:after="450" w:line="312" w:lineRule="auto"/>
      </w:pPr>
      <w:r>
        <w:rPr>
          <w:rFonts w:ascii="宋体" w:hAnsi="宋体" w:eastAsia="宋体" w:cs="宋体"/>
          <w:color w:val="000"/>
          <w:sz w:val="28"/>
          <w:szCs w:val="28"/>
        </w:rPr>
        <w:t xml:space="preserve">（三）环境分析——我国国内的信用现状与加入WTO后面临的剧烈竞争加大了农业投资的困难</w:t>
      </w:r>
    </w:p>
    <w:p>
      <w:pPr>
        <w:ind w:left="0" w:right="0" w:firstLine="560"/>
        <w:spacing w:before="450" w:after="450" w:line="312" w:lineRule="auto"/>
      </w:pPr>
      <w:r>
        <w:rPr>
          <w:rFonts w:ascii="宋体" w:hAnsi="宋体" w:eastAsia="宋体" w:cs="宋体"/>
          <w:color w:val="000"/>
          <w:sz w:val="28"/>
          <w:szCs w:val="28"/>
        </w:rPr>
        <w:t xml:space="preserve">2、加入WTO后我国农业面临的短期冲击可能加剧农业投资的困难。WTO的影响是一把双刃剑，在短期内，可能弊大于利：国外的强势企业的涌入会对我国包括农业在内的弱势产业、行业造成强烈冲击。</w:t>
      </w:r>
    </w:p>
    <w:p>
      <w:pPr>
        <w:ind w:left="0" w:right="0" w:firstLine="560"/>
        <w:spacing w:before="450" w:after="450" w:line="312" w:lineRule="auto"/>
      </w:pPr>
      <w:r>
        <w:rPr>
          <w:rFonts w:ascii="宋体" w:hAnsi="宋体" w:eastAsia="宋体" w:cs="宋体"/>
          <w:color w:val="000"/>
          <w:sz w:val="28"/>
          <w:szCs w:val="28"/>
        </w:rPr>
        <w:t xml:space="preserve">（1）大宗农产品受到重大影响。如我国的小麦、玉米、大豆、棉花等国内市场批发价比进口到岸价高出10％-30％，入世后国内市场一开放，那么这些产品的主要产区如吉林的玉米、黑龙江的大豆、新疆的棉花的生产将受到严峻的挑战。相应的投资可能大幅萎缩。</w:t>
      </w:r>
    </w:p>
    <w:p>
      <w:pPr>
        <w:ind w:left="0" w:right="0" w:firstLine="560"/>
        <w:spacing w:before="450" w:after="450" w:line="312" w:lineRule="auto"/>
      </w:pPr>
      <w:r>
        <w:rPr>
          <w:rFonts w:ascii="宋体" w:hAnsi="宋体" w:eastAsia="宋体" w:cs="宋体"/>
          <w:color w:val="000"/>
          <w:sz w:val="28"/>
          <w:szCs w:val="28"/>
        </w:rPr>
        <w:t xml:space="preserve">（2）农民的收入和就业将受到明显影响。据农业部2025年2月27日公布的一份报告称，我国的入世将剥夺农村2025万个工作机会。这也必将明显影响有关机构与组织对农业的投资。</w:t>
      </w:r>
    </w:p>
    <w:p>
      <w:pPr>
        <w:ind w:left="0" w:right="0" w:firstLine="560"/>
        <w:spacing w:before="450" w:after="450" w:line="312" w:lineRule="auto"/>
      </w:pPr>
      <w:r>
        <w:rPr>
          <w:rFonts w:ascii="宋体" w:hAnsi="宋体" w:eastAsia="宋体" w:cs="宋体"/>
          <w:color w:val="000"/>
          <w:sz w:val="28"/>
          <w:szCs w:val="28"/>
        </w:rPr>
        <w:t xml:space="preserve">二、加大我国农业资金投入的对策探讨</w:t>
      </w:r>
    </w:p>
    <w:p>
      <w:pPr>
        <w:ind w:left="0" w:right="0" w:firstLine="560"/>
        <w:spacing w:before="450" w:after="450" w:line="312" w:lineRule="auto"/>
      </w:pPr>
      <w:r>
        <w:rPr>
          <w:rFonts w:ascii="宋体" w:hAnsi="宋体" w:eastAsia="宋体" w:cs="宋体"/>
          <w:color w:val="000"/>
          <w:sz w:val="28"/>
          <w:szCs w:val="28"/>
        </w:rPr>
        <w:t xml:space="preserve">（一）宏观层面——确立和完善以国家为宏观主导的多元化扶农投融资体制</w:t>
      </w:r>
    </w:p>
    <w:p>
      <w:pPr>
        <w:ind w:left="0" w:right="0" w:firstLine="560"/>
        <w:spacing w:before="450" w:after="450" w:line="312" w:lineRule="auto"/>
      </w:pPr>
      <w:r>
        <w:rPr>
          <w:rFonts w:ascii="宋体" w:hAnsi="宋体" w:eastAsia="宋体" w:cs="宋体"/>
          <w:color w:val="000"/>
          <w:sz w:val="28"/>
          <w:szCs w:val="28"/>
        </w:rPr>
        <w:t xml:space="preserve">党和政府要强化制度创新，建立和用足“扶农金融绿箱、黄箱政策”。所谓“扶农金融绿箱、黄箱政策”，意指在资金上保护、辅助、促进农业可持续发展的基本政策。具体说，在解决农业投融资问题方面，要确立和完善以国家为宏观主导的多元化扶农投融资体制。主要内容包括如下四个基本投融资指向：</w:t>
      </w:r>
    </w:p>
    <w:p>
      <w:pPr>
        <w:ind w:left="0" w:right="0" w:firstLine="560"/>
        <w:spacing w:before="450" w:after="450" w:line="312" w:lineRule="auto"/>
      </w:pPr>
      <w:r>
        <w:rPr>
          <w:rFonts w:ascii="宋体" w:hAnsi="宋体" w:eastAsia="宋体" w:cs="宋体"/>
          <w:color w:val="000"/>
          <w:sz w:val="28"/>
          <w:szCs w:val="28"/>
        </w:rPr>
        <w:t xml:space="preserve">2、积极鼓励民间投入。即国家通过宏观政策，牵引、鼓励民间资金投向农业。当前，全国居民存款超过8万亿元RMB，因而这是一个很有潜力的领域。国家与地方政府要起一个称职的搭台人与吹鼓手的作用。</w:t>
      </w:r>
    </w:p>
    <w:p>
      <w:pPr>
        <w:ind w:left="0" w:right="0" w:firstLine="560"/>
        <w:spacing w:before="450" w:after="450" w:line="312" w:lineRule="auto"/>
      </w:pPr>
      <w:r>
        <w:rPr>
          <w:rFonts w:ascii="宋体" w:hAnsi="宋体" w:eastAsia="宋体" w:cs="宋体"/>
          <w:color w:val="000"/>
          <w:sz w:val="28"/>
          <w:szCs w:val="28"/>
        </w:rPr>
        <w:t xml:space="preserve">（1）搞好环境建设。尽快建立与完善相关的政策、 法律 制度，以营造优良的农业民营投资环境。通过这种环境，让这些投资者的权利义务得到有力保护，让民营资本享受国民待遇，让他们有获得不低于 社会 平均利润的机会。这是吸引民间投资最有效的手段，也是国家、地方政府要做的首要工作。同时，也要出台相宜规范与约束办法，以防止带黑社会性质的高利贷现象滋长。因为目前在一些地方和行业已经出现类似的现象。</w:t>
      </w:r>
    </w:p>
    <w:p>
      <w:pPr>
        <w:ind w:left="0" w:right="0" w:firstLine="560"/>
        <w:spacing w:before="450" w:after="450" w:line="312" w:lineRule="auto"/>
      </w:pPr>
      <w:r>
        <w:rPr>
          <w:rFonts w:ascii="宋体" w:hAnsi="宋体" w:eastAsia="宋体" w:cs="宋体"/>
          <w:color w:val="000"/>
          <w:sz w:val="28"/>
          <w:szCs w:val="28"/>
        </w:rPr>
        <w:t xml:space="preserve">（2）引导管理创新。对于民间资本，国家要引导其与先进的金融管理范式结合起来，避免其落后的封建家族式管理；国家要引导其与先进的农业生产力结合起来，避免其夕阳式的农业项目经营。例如，浙江省鼓励城市工商业者投资于“三高一优”农业、绿色环保农业，至今已取得明显成效。据不完全统计，到目前为止，他们对农业的民间投资早已超过一百亿元人民币，既给投资带来了利润，也极大地带动了浙江“三农”的发展。珠江三角洲地区农业的民间融资也取得了一定成效。</w:t>
      </w:r>
    </w:p>
    <w:p>
      <w:pPr>
        <w:ind w:left="0" w:right="0" w:firstLine="560"/>
        <w:spacing w:before="450" w:after="450" w:line="312" w:lineRule="auto"/>
      </w:pPr>
      <w:r>
        <w:rPr>
          <w:rFonts w:ascii="宋体" w:hAnsi="宋体" w:eastAsia="宋体" w:cs="宋体"/>
          <w:color w:val="000"/>
          <w:sz w:val="28"/>
          <w:szCs w:val="28"/>
        </w:rPr>
        <w:t xml:space="preserve">4、促建新的各方联合的融资平台。根据当前我国的实际情况，急需建构农业高科技风险投资机制。发达国家的经验表明，风险投资在农业的可持续发展中有着不可替代的作用。而我国迄今在农业发展上的风险投资整体上太碎、太弱，必须切实加大建构力度。</w:t>
      </w:r>
    </w:p>
    <w:p>
      <w:pPr>
        <w:ind w:left="0" w:right="0" w:firstLine="560"/>
        <w:spacing w:before="450" w:after="450" w:line="312" w:lineRule="auto"/>
      </w:pPr>
      <w:r>
        <w:rPr>
          <w:rFonts w:ascii="宋体" w:hAnsi="宋体" w:eastAsia="宋体" w:cs="宋体"/>
          <w:color w:val="000"/>
          <w:sz w:val="28"/>
          <w:szCs w:val="28"/>
        </w:rPr>
        <w:t xml:space="preserve">（1）由政府带头组建农业高科技风险投资公司。这个公司可以由国家与各级政府参股控股并直接管理，一方面对农业高科技项目提供及时的资金支持，另一方面也为其他风险资本市场提供必要的示范与引导。</w:t>
      </w:r>
    </w:p>
    <w:p>
      <w:pPr>
        <w:ind w:left="0" w:right="0" w:firstLine="560"/>
        <w:spacing w:before="450" w:after="450" w:line="312" w:lineRule="auto"/>
      </w:pPr>
      <w:r>
        <w:rPr>
          <w:rFonts w:ascii="宋体" w:hAnsi="宋体" w:eastAsia="宋体" w:cs="宋体"/>
          <w:color w:val="000"/>
          <w:sz w:val="28"/>
          <w:szCs w:val="28"/>
        </w:rPr>
        <w:t xml:space="preserve">（2）由有关政府与部门牵头组建股份制农业高科技风险投资公司。这种公司完全引进市场机制，由金融机构、大中企业、农业科技单位按股份组合而成。它应成为今后农业高科技风险投资公司的主流。</w:t>
      </w:r>
    </w:p>
    <w:p>
      <w:pPr>
        <w:ind w:left="0" w:right="0" w:firstLine="560"/>
        <w:spacing w:before="450" w:after="450" w:line="312" w:lineRule="auto"/>
      </w:pPr>
      <w:r>
        <w:rPr>
          <w:rFonts w:ascii="宋体" w:hAnsi="宋体" w:eastAsia="宋体" w:cs="宋体"/>
          <w:color w:val="000"/>
          <w:sz w:val="28"/>
          <w:szCs w:val="28"/>
        </w:rPr>
        <w:t xml:space="preserve">（二）中微观层面——建立以农发行、信用社为主体的全息型贷款机制</w:t>
      </w:r>
    </w:p>
    <w:p>
      <w:pPr>
        <w:ind w:left="0" w:right="0" w:firstLine="560"/>
        <w:spacing w:before="450" w:after="450" w:line="312" w:lineRule="auto"/>
      </w:pPr>
      <w:r>
        <w:rPr>
          <w:rFonts w:ascii="宋体" w:hAnsi="宋体" w:eastAsia="宋体" w:cs="宋体"/>
          <w:color w:val="000"/>
          <w:sz w:val="28"/>
          <w:szCs w:val="28"/>
        </w:rPr>
        <w:t xml:space="preserve">作为服务三农的政策性与业务性金融机构，无论是从服务三农的宗旨出发还是从加入WTO后自身的立足出发，农业发展银行、农村信用社都应建立一种全息型的贷款机制。所谓全息型，主要以全面性、动态性、主动性为基本特点：</w:t>
      </w:r>
    </w:p>
    <w:p>
      <w:pPr>
        <w:ind w:left="0" w:right="0" w:firstLine="560"/>
        <w:spacing w:before="450" w:after="450" w:line="312" w:lineRule="auto"/>
      </w:pPr>
      <w:r>
        <w:rPr>
          <w:rFonts w:ascii="宋体" w:hAnsi="宋体" w:eastAsia="宋体" w:cs="宋体"/>
          <w:color w:val="000"/>
          <w:sz w:val="28"/>
          <w:szCs w:val="28"/>
        </w:rPr>
        <w:t xml:space="preserve">1、全面性——以“全方位”为信贷服务目标。这个目标包括信贷对象为全体农户，而不应只是某些富裕农户，当前尤其要扩大对广大贫困与较为贫困农户的扶助贷款，努力推广、完善对农民的小额信用贷款；贷款用途不仅包括和农业有关的生产、流通，还应涵盖农户的生活领域；信贷服务不仅只在贷款的贷放回收上，更应包括政策、信息、科技等知识及其相关服务上。还要彻底改变那种信贷垄断官僚工作作风。</w:t>
      </w:r>
    </w:p>
    <w:p>
      <w:pPr>
        <w:ind w:left="0" w:right="0" w:firstLine="560"/>
        <w:spacing w:before="450" w:after="450" w:line="312" w:lineRule="auto"/>
      </w:pPr>
      <w:r>
        <w:rPr>
          <w:rFonts w:ascii="宋体" w:hAnsi="宋体" w:eastAsia="宋体" w:cs="宋体"/>
          <w:color w:val="000"/>
          <w:sz w:val="28"/>
          <w:szCs w:val="28"/>
        </w:rPr>
        <w:t xml:space="preserve">3、主动性——以“主动出击”为服务立身方式。</w:t>
      </w:r>
    </w:p>
    <w:p>
      <w:pPr>
        <w:ind w:left="0" w:right="0" w:firstLine="560"/>
        <w:spacing w:before="450" w:after="450" w:line="312" w:lineRule="auto"/>
      </w:pPr>
      <w:r>
        <w:rPr>
          <w:rFonts w:ascii="宋体" w:hAnsi="宋体" w:eastAsia="宋体" w:cs="宋体"/>
          <w:color w:val="000"/>
          <w:sz w:val="28"/>
          <w:szCs w:val="28"/>
        </w:rPr>
        <w:t xml:space="preserve">（1）主动“走出去、走下去”。要主动为各类农户、涉农机构提供优质高效服务；要主动寻求政府、部门合作，建立和发展贷款担保机制，发展贷款保险业务；对各类农户、涉农机构建立调查监督 网络 ，建立和完善贷款风险防范的“预警机制”。</w:t>
      </w:r>
    </w:p>
    <w:p>
      <w:pPr>
        <w:ind w:left="0" w:right="0" w:firstLine="560"/>
        <w:spacing w:before="450" w:after="450" w:line="312" w:lineRule="auto"/>
      </w:pPr>
      <w:r>
        <w:rPr>
          <w:rFonts w:ascii="宋体" w:hAnsi="宋体" w:eastAsia="宋体" w:cs="宋体"/>
          <w:color w:val="000"/>
          <w:sz w:val="28"/>
          <w:szCs w:val="28"/>
        </w:rPr>
        <w:t xml:space="preserve">（2）主动进行扶农信贷的机构创新。如辽宁北票市帮助农民成立“农户信用联合体”就是很好的机构创新。所谓农户信用联合体，就是在农村信用社的帮助下，通过严格、规范的审查评信程序，按照自愿的原则，将有一定经营能力、有良好信用、经营同一产业项目的若干户农民联合起来，组成的不用抵押质押、贷款互保、风险共担的受贷信用机构。只要是机构的成员，仅凭信用即可获得农村信用社的较大数量的贷款。这种创新受到农民的热烈欢迎，仅半年多的时间，该市就出现了有3000多家农户加入的500多个联合体，授信额度达5000多万元。实践表明，这种主动创新不仅有效地解决了农民大额贷款难的问题，而且也为信用社实现了 经济 和社会效益的稳定增长。</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2、曾福生：《论建立农业科技成果产业化的投融资机制》，《农业 现代 化 研究 》2025.11</w:t>
      </w:r>
    </w:p>
    <w:p>
      <w:pPr>
        <w:ind w:left="0" w:right="0" w:firstLine="560"/>
        <w:spacing w:before="450" w:after="450" w:line="312" w:lineRule="auto"/>
      </w:pPr>
      <w:r>
        <w:rPr>
          <w:rFonts w:ascii="宋体" w:hAnsi="宋体" w:eastAsia="宋体" w:cs="宋体"/>
          <w:color w:val="000"/>
          <w:sz w:val="28"/>
          <w:szCs w:val="28"/>
        </w:rPr>
        <w:t xml:space="preserve">3、徐春铭、张涛：《发展中国家农村信贷的现状及思考》，《农业经济》2025.7</w:t>
      </w:r>
    </w:p>
    <w:p>
      <w:pPr>
        <w:ind w:left="0" w:right="0" w:firstLine="560"/>
        <w:spacing w:before="450" w:after="450" w:line="312" w:lineRule="auto"/>
      </w:pPr>
      <w:r>
        <w:rPr>
          <w:rFonts w:ascii="宋体" w:hAnsi="宋体" w:eastAsia="宋体" w:cs="宋体"/>
          <w:color w:val="000"/>
          <w:sz w:val="28"/>
          <w:szCs w:val="28"/>
        </w:rPr>
        <w:t xml:space="preserve">4、张小松：《农村信贷风险问题研究》，《 理论 前沿》2025.5</w:t>
      </w:r>
    </w:p>
    <w:p>
      <w:pPr>
        <w:ind w:left="0" w:right="0" w:firstLine="560"/>
        <w:spacing w:before="450" w:after="450" w:line="312" w:lineRule="auto"/>
      </w:pPr>
      <w:r>
        <w:rPr>
          <w:rFonts w:ascii="宋体" w:hAnsi="宋体" w:eastAsia="宋体" w:cs="宋体"/>
          <w:color w:val="000"/>
          <w:sz w:val="28"/>
          <w:szCs w:val="28"/>
        </w:rPr>
        <w:t xml:space="preserve">5、蔡兵、陈鸿：《我国农民失业问题产生的原因及解决对策》，《岭南学刊》2025.10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2026-06-19T10:23:46+08:00</dcterms:created>
  <dcterms:modified xsi:type="dcterms:W3CDTF">2026-06-19T10:23:46+08:00</dcterms:modified>
</cp:coreProperties>
</file>

<file path=docProps/custom.xml><?xml version="1.0" encoding="utf-8"?>
<Properties xmlns="http://schemas.openxmlformats.org/officeDocument/2006/custom-properties" xmlns:vt="http://schemas.openxmlformats.org/officeDocument/2006/docPropsVTypes"/>
</file>