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财税法规论文：浅析新企业所得税的税收优惠政策</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摘要】以下由论文网为您编辑了财税法规论文：浅析新企业所得税的税收优惠政策，欢迎阅读!!税收优惠是我国主要的税收支出形式，他是政府为实现一定的政策目标，在法定基准纳税义务的基础上，对一部分负有纳税义务的组织和个人免除或减少一部分税收。而一般...</w:t>
      </w:r>
    </w:p>
    <w:p>
      <w:pPr>
        <w:ind w:left="0" w:right="0" w:firstLine="560"/>
        <w:spacing w:before="450" w:after="450" w:line="312" w:lineRule="auto"/>
      </w:pPr>
      <w:r>
        <w:rPr>
          <w:rFonts w:ascii="宋体" w:hAnsi="宋体" w:eastAsia="宋体" w:cs="宋体"/>
          <w:color w:val="000"/>
          <w:sz w:val="28"/>
          <w:szCs w:val="28"/>
        </w:rPr>
        <w:t xml:space="preserve">【摘要】以下由论文网为您编辑了财税法规论文：浅析新企业所得税的税收优惠政策，欢迎阅读!!</w:t>
      </w:r>
    </w:p>
    <w:p>
      <w:pPr>
        <w:ind w:left="0" w:right="0" w:firstLine="560"/>
        <w:spacing w:before="450" w:after="450" w:line="312" w:lineRule="auto"/>
      </w:pPr>
      <w:r>
        <w:rPr>
          <w:rFonts w:ascii="宋体" w:hAnsi="宋体" w:eastAsia="宋体" w:cs="宋体"/>
          <w:color w:val="000"/>
          <w:sz w:val="28"/>
          <w:szCs w:val="28"/>
        </w:rPr>
        <w:t xml:space="preserve">税收优惠是我国主要的税收支出形式，他是政府为实现一定的政策目标，在法定基准纳税义务的基础上，对一部分负有纳税义务的组织和个人免除或减少一部分税收。而一般认为，税式支出(TaxExpenditure)是指政府为实现一定的社会经济目标，通过对基准税制的背离，给予纳税人的某种优惠安排。税式支出的主要形式主要有：税收豁免、税额减免、纳税扣除、税收抵免、优惠税率、税收递延、盈亏相抵、优惠退税、税收饶让、加速折旧等。从严格定义来讲，税收优惠的范围广于税式支出，但从实践来看，应使税收优惠尽量多的纳人税式支出体系，以便于对范围和数量进行分析，从而增加对税收优惠的管理和控制，优化税收政策。</w:t>
      </w:r>
    </w:p>
    <w:p>
      <w:pPr>
        <w:ind w:left="0" w:right="0" w:firstLine="560"/>
        <w:spacing w:before="450" w:after="450" w:line="312" w:lineRule="auto"/>
      </w:pPr>
      <w:r>
        <w:rPr>
          <w:rFonts w:ascii="宋体" w:hAnsi="宋体" w:eastAsia="宋体" w:cs="宋体"/>
          <w:color w:val="000"/>
          <w:sz w:val="28"/>
          <w:szCs w:val="28"/>
        </w:rPr>
        <w:t xml:space="preserve">我国现行的税收优惠政策是20世纪70年代末即年代初逐步确立和发展起来的，随着改革的深化，也出现了税收优惠不统一、内容不合理等诸多问题。</w:t>
      </w:r>
    </w:p>
    <w:p>
      <w:pPr>
        <w:ind w:left="0" w:right="0" w:firstLine="560"/>
        <w:spacing w:before="450" w:after="450" w:line="312" w:lineRule="auto"/>
      </w:pPr>
      <w:r>
        <w:rPr>
          <w:rFonts w:ascii="宋体" w:hAnsi="宋体" w:eastAsia="宋体" w:cs="宋体"/>
          <w:color w:val="000"/>
          <w:sz w:val="28"/>
          <w:szCs w:val="28"/>
        </w:rPr>
        <w:t xml:space="preserve">一、新企业所得税税收优惠的内容</w:t>
      </w:r>
    </w:p>
    <w:p>
      <w:pPr>
        <w:ind w:left="0" w:right="0" w:firstLine="560"/>
        <w:spacing w:before="450" w:after="450" w:line="312" w:lineRule="auto"/>
      </w:pPr>
      <w:r>
        <w:rPr>
          <w:rFonts w:ascii="宋体" w:hAnsi="宋体" w:eastAsia="宋体" w:cs="宋体"/>
          <w:color w:val="000"/>
          <w:sz w:val="28"/>
          <w:szCs w:val="28"/>
        </w:rPr>
        <w:t xml:space="preserve">所谓税收优惠，实际就是指政府利用税收制度，按预定目的，以减轻某些纳税人应履行的纳税义务来补贴纳税人的某些活动或相应的纳税人。政府实施税收优惠并不是一种随意行为，而是政策的需要，以期促进社会的稳定和经济的发展。税收优惠政策是指税法中规定的对某些活动，某些资产，某些组织形式以及某些融资方式给予优惠政策待遇的条款，其实质就是减免其优惠对象的税负，但方式多种多样，如对制造业的投资给予免税期和税收抵免，给予特定资产以加速折旧，对小企业按低税率征税，对债务融资和股票融资的税收待遇不同，对住房所有权的估算所得不征税，对无形投资的投资区分研究和开发支出等。</w:t>
      </w:r>
    </w:p>
    <w:p>
      <w:pPr>
        <w:ind w:left="0" w:right="0" w:firstLine="560"/>
        <w:spacing w:before="450" w:after="450" w:line="312" w:lineRule="auto"/>
      </w:pPr>
      <w:r>
        <w:rPr>
          <w:rFonts w:ascii="宋体" w:hAnsi="宋体" w:eastAsia="宋体" w:cs="宋体"/>
          <w:color w:val="000"/>
          <w:sz w:val="28"/>
          <w:szCs w:val="28"/>
        </w:rPr>
        <w:t xml:space="preserve">新企业所得税法及实施细则对现行的税收优惠进行了有效的整合，主要体现在以下几个方面：</w:t>
      </w:r>
    </w:p>
    <w:p>
      <w:pPr>
        <w:ind w:left="0" w:right="0" w:firstLine="560"/>
        <w:spacing w:before="450" w:after="450" w:line="312" w:lineRule="auto"/>
      </w:pPr>
      <w:r>
        <w:rPr>
          <w:rFonts w:ascii="宋体" w:hAnsi="宋体" w:eastAsia="宋体" w:cs="宋体"/>
          <w:color w:val="000"/>
          <w:sz w:val="28"/>
          <w:szCs w:val="28"/>
        </w:rPr>
        <w:t xml:space="preserve">1 税收优惠币点转向“产业优惠为主、地区优惠为辅”</w:t>
      </w:r>
    </w:p>
    <w:p>
      <w:pPr>
        <w:ind w:left="0" w:right="0" w:firstLine="560"/>
        <w:spacing w:before="450" w:after="450" w:line="312" w:lineRule="auto"/>
      </w:pPr>
      <w:r>
        <w:rPr>
          <w:rFonts w:ascii="宋体" w:hAnsi="宋体" w:eastAsia="宋体" w:cs="宋体"/>
          <w:color w:val="000"/>
          <w:sz w:val="28"/>
          <w:szCs w:val="28"/>
        </w:rPr>
        <w:t xml:space="preserve">新企业所得税法对原有优惠政策进行了整合，重点转向“以产业优惠为王、区域优惠为辅”，对国家重点扶持和鼓励发展的产业和项目给予所得税上的优惠对待，发挥了税收优惠在体现税法政策性上应有的积极作用，有效配合了国家产业政策的实施，明晰了国家产业扶持的重点。</w:t>
      </w:r>
    </w:p>
    <w:p>
      <w:pPr>
        <w:ind w:left="0" w:right="0" w:firstLine="560"/>
        <w:spacing w:before="450" w:after="450" w:line="312" w:lineRule="auto"/>
      </w:pPr>
      <w:r>
        <w:rPr>
          <w:rFonts w:ascii="宋体" w:hAnsi="宋体" w:eastAsia="宋体" w:cs="宋体"/>
          <w:color w:val="000"/>
          <w:sz w:val="28"/>
          <w:szCs w:val="28"/>
        </w:rPr>
        <w:t xml:space="preserve">2 公共基础设施项目“三免三减半”</w:t>
      </w:r>
    </w:p>
    <w:p>
      <w:pPr>
        <w:ind w:left="0" w:right="0" w:firstLine="560"/>
        <w:spacing w:before="450" w:after="450" w:line="312" w:lineRule="auto"/>
      </w:pPr>
      <w:r>
        <w:rPr>
          <w:rFonts w:ascii="宋体" w:hAnsi="宋体" w:eastAsia="宋体" w:cs="宋体"/>
          <w:color w:val="000"/>
          <w:sz w:val="28"/>
          <w:szCs w:val="28"/>
        </w:rPr>
        <w:t xml:space="preserve">新税法将基础设施项目优惠政策适用范围由部分地区扩大到全国，适用对象由外资企业扩大到所有企业，并实行统一的优惠方式企业从事港口、码头、机场、铁路、公路、电力、水利等公共基础设施项目投资经营的听得，实行自取得第一笔生产经营收入所属纳税年度起“三免三减半”的优惠政策。</w:t>
      </w:r>
    </w:p>
    <w:p>
      <w:pPr>
        <w:ind w:left="0" w:right="0" w:firstLine="560"/>
        <w:spacing w:before="450" w:after="450" w:line="312" w:lineRule="auto"/>
      </w:pPr>
      <w:r>
        <w:rPr>
          <w:rFonts w:ascii="宋体" w:hAnsi="宋体" w:eastAsia="宋体" w:cs="宋体"/>
          <w:color w:val="000"/>
          <w:sz w:val="28"/>
          <w:szCs w:val="28"/>
        </w:rPr>
        <w:t xml:space="preserve">3 非营利公益组织收入免征所得税</w:t>
      </w:r>
    </w:p>
    <w:p>
      <w:pPr>
        <w:ind w:left="0" w:right="0" w:firstLine="560"/>
        <w:spacing w:before="450" w:after="450" w:line="312" w:lineRule="auto"/>
      </w:pPr>
      <w:r>
        <w:rPr>
          <w:rFonts w:ascii="宋体" w:hAnsi="宋体" w:eastAsia="宋体" w:cs="宋体"/>
          <w:color w:val="000"/>
          <w:sz w:val="28"/>
          <w:szCs w:val="28"/>
        </w:rPr>
        <w:t xml:space="preserve">新税法中新设了此项优惠，对各类非营利公益组织取得的收入，予以免征所得税优惠。同时，严格规定非营利公益组织享受税收优惠的条件，防止偷漏税现象发生。</w:t>
      </w:r>
    </w:p>
    <w:p>
      <w:pPr>
        <w:ind w:left="0" w:right="0" w:firstLine="560"/>
        <w:spacing w:before="450" w:after="450" w:line="312" w:lineRule="auto"/>
      </w:pPr>
      <w:r>
        <w:rPr>
          <w:rFonts w:ascii="宋体" w:hAnsi="宋体" w:eastAsia="宋体" w:cs="宋体"/>
          <w:color w:val="000"/>
          <w:sz w:val="28"/>
          <w:szCs w:val="28"/>
        </w:rPr>
        <w:t xml:space="preserve">4 农、林、牧、渔业项目继续实行免征优惠</w:t>
      </w:r>
    </w:p>
    <w:p>
      <w:pPr>
        <w:ind w:left="0" w:right="0" w:firstLine="560"/>
        <w:spacing w:before="450" w:after="450" w:line="312" w:lineRule="auto"/>
      </w:pPr>
      <w:r>
        <w:rPr>
          <w:rFonts w:ascii="宋体" w:hAnsi="宋体" w:eastAsia="宋体" w:cs="宋体"/>
          <w:color w:val="000"/>
          <w:sz w:val="28"/>
          <w:szCs w:val="28"/>
        </w:rPr>
        <w:t xml:space="preserve">新税法继续实行税收优惠向农业产业倾斜的政策，统一了内外资企业从事农林牧渔业生产的所得免税政策并实行统一的优惠方式。企业从事农、林、枚、渔业项目的所得，免征企业所得税，企业从事花卉、茶以及其他饮料作物和香料作物的种植以及海水养殖、内陆养殖的所得，减半征收企业所得税。</w:t>
      </w:r>
    </w:p>
    <w:p>
      <w:pPr>
        <w:ind w:left="0" w:right="0" w:firstLine="560"/>
        <w:spacing w:before="450" w:after="450" w:line="312" w:lineRule="auto"/>
      </w:pPr>
      <w:r>
        <w:rPr>
          <w:rFonts w:ascii="宋体" w:hAnsi="宋体" w:eastAsia="宋体" w:cs="宋体"/>
          <w:color w:val="000"/>
          <w:sz w:val="28"/>
          <w:szCs w:val="28"/>
        </w:rPr>
        <w:t xml:space="preserve">5 从事环保节能项目的所得实行“三免三减半”</w:t>
      </w:r>
    </w:p>
    <w:p>
      <w:pPr>
        <w:ind w:left="0" w:right="0" w:firstLine="560"/>
        <w:spacing w:before="450" w:after="450" w:line="312" w:lineRule="auto"/>
      </w:pPr>
      <w:r>
        <w:rPr>
          <w:rFonts w:ascii="宋体" w:hAnsi="宋体" w:eastAsia="宋体" w:cs="宋体"/>
          <w:color w:val="000"/>
          <w:sz w:val="28"/>
          <w:szCs w:val="28"/>
        </w:rPr>
        <w:t xml:space="preserve">企业符合条件的环境保护、节能节水项目的所得，实行自取得第一笔生产经营收入所属纳税年度起“三免三减半”的优惠政策。</w:t>
      </w:r>
    </w:p>
    <w:p>
      <w:pPr>
        <w:ind w:left="0" w:right="0" w:firstLine="560"/>
        <w:spacing w:before="450" w:after="450" w:line="312" w:lineRule="auto"/>
      </w:pPr>
      <w:r>
        <w:rPr>
          <w:rFonts w:ascii="宋体" w:hAnsi="宋体" w:eastAsia="宋体" w:cs="宋体"/>
          <w:color w:val="000"/>
          <w:sz w:val="28"/>
          <w:szCs w:val="28"/>
        </w:rPr>
        <w:t xml:space="preserve">6 赋予民族自治地方在税收优惠上的一定自主权力</w:t>
      </w:r>
    </w:p>
    <w:p>
      <w:pPr>
        <w:ind w:left="0" w:right="0" w:firstLine="560"/>
        <w:spacing w:before="450" w:after="450" w:line="312" w:lineRule="auto"/>
      </w:pPr>
      <w:r>
        <w:rPr>
          <w:rFonts w:ascii="宋体" w:hAnsi="宋体" w:eastAsia="宋体" w:cs="宋体"/>
          <w:color w:val="000"/>
          <w:sz w:val="28"/>
          <w:szCs w:val="28"/>
        </w:rPr>
        <w:t xml:space="preserve">在以产业优惠为重点的同时，新税法仍然保持了对区域优惠的关注赋予了民族自治地方在税收优惠上的一定自主权力。</w:t>
      </w:r>
    </w:p>
    <w:p>
      <w:pPr>
        <w:ind w:left="0" w:right="0" w:firstLine="560"/>
        <w:spacing w:before="450" w:after="450" w:line="312" w:lineRule="auto"/>
      </w:pPr>
      <w:r>
        <w:rPr>
          <w:rFonts w:ascii="宋体" w:hAnsi="宋体" w:eastAsia="宋体" w:cs="宋体"/>
          <w:color w:val="000"/>
          <w:sz w:val="28"/>
          <w:szCs w:val="28"/>
        </w:rPr>
        <w:t xml:space="preserve">二、税收优惠的积极作用</w:t>
      </w:r>
    </w:p>
    <w:p>
      <w:pPr>
        <w:ind w:left="0" w:right="0" w:firstLine="560"/>
        <w:spacing w:before="450" w:after="450" w:line="312" w:lineRule="auto"/>
      </w:pPr>
      <w:r>
        <w:rPr>
          <w:rFonts w:ascii="宋体" w:hAnsi="宋体" w:eastAsia="宋体" w:cs="宋体"/>
          <w:color w:val="000"/>
          <w:sz w:val="28"/>
          <w:szCs w:val="28"/>
        </w:rPr>
        <w:t xml:space="preserve">1 吸引了大量外资，引进了先进技术和管理方法</w:t>
      </w:r>
    </w:p>
    <w:p>
      <w:pPr>
        <w:ind w:left="0" w:right="0" w:firstLine="560"/>
        <w:spacing w:before="450" w:after="450" w:line="312" w:lineRule="auto"/>
      </w:pPr>
      <w:r>
        <w:rPr>
          <w:rFonts w:ascii="宋体" w:hAnsi="宋体" w:eastAsia="宋体" w:cs="宋体"/>
          <w:color w:val="000"/>
          <w:sz w:val="28"/>
          <w:szCs w:val="28"/>
        </w:rPr>
        <w:t xml:space="preserve">我国实行对外商投资企业和外国企业的各种不同的税收优惠政策以来，为外资企业的发展创造了良好的投资环境，吸引了世界各地的外商来我国进行投资。吸引了一批外资来华投资建场，外资的进入，促进了国内企业的技术进步和管理的改善。</w:t>
      </w:r>
    </w:p>
    <w:p>
      <w:pPr>
        <w:ind w:left="0" w:right="0" w:firstLine="560"/>
        <w:spacing w:before="450" w:after="450" w:line="312" w:lineRule="auto"/>
      </w:pPr>
      <w:r>
        <w:rPr>
          <w:rFonts w:ascii="宋体" w:hAnsi="宋体" w:eastAsia="宋体" w:cs="宋体"/>
          <w:color w:val="000"/>
          <w:sz w:val="28"/>
          <w:szCs w:val="28"/>
        </w:rPr>
        <w:t xml:space="preserve">2 配合国家的产业政策，积极引导投资方向</w:t>
      </w:r>
    </w:p>
    <w:p>
      <w:pPr>
        <w:ind w:left="0" w:right="0" w:firstLine="560"/>
        <w:spacing w:before="450" w:after="450" w:line="312" w:lineRule="auto"/>
      </w:pPr>
      <w:r>
        <w:rPr>
          <w:rFonts w:ascii="宋体" w:hAnsi="宋体" w:eastAsia="宋体" w:cs="宋体"/>
          <w:color w:val="000"/>
          <w:sz w:val="28"/>
          <w:szCs w:val="28"/>
        </w:rPr>
        <w:t xml:space="preserve">我国税收政策通过采取各种优惠措施，积极鼓励企业投资于国家急需的行业和地区，对我国产业政策的调整起到了良好的配合作用。社会需求总量由消费，投资和政府支出构成，税收是消费和投资的一个变量因素，对个收入和支出增税将影响个人的消费支出;对企业收入和支出征税，将影响企业的投资支出。税收对需求总量的调节作用，主要是根据经济情况的变化，制订相机抉择的税收政策来实现经济稳定。在总需求过度而引起经济膨胀时，选择增税的紧缩性税收政策，以控制需求总量;在总需求不足而引起经济萎缩时，选择减税和实行税税收优惠的扩张性税收政策，以刺激需求总量。 3 扶持补贴的迅速及时，增强政策效果</w:t>
      </w:r>
    </w:p>
    <w:p>
      <w:pPr>
        <w:ind w:left="0" w:right="0" w:firstLine="560"/>
        <w:spacing w:before="450" w:after="450" w:line="312" w:lineRule="auto"/>
      </w:pPr>
      <w:r>
        <w:rPr>
          <w:rFonts w:ascii="宋体" w:hAnsi="宋体" w:eastAsia="宋体" w:cs="宋体"/>
          <w:color w:val="000"/>
          <w:sz w:val="28"/>
          <w:szCs w:val="28"/>
        </w:rPr>
        <w:t xml:space="preserve">税收优惠形式的税式支出，是税收收入过程和补贴过程同时实现的，减少了税收收入的征收、入库等过程，直接形成了财政的补贴，因此，较直接财政支出更为及时，减少了政策的时滞，增加了政策的时效性。在现代市场经济条件下，经济增长取决于生产要素投入的增长，生产要素包括土地、劳动和投资三个基本要素。土地要素虽然在一定程度上会影响经济的增长，但不会对经济增长起决定性的作用，这已为世界各国的经济建设实践所证明。劳动要素由于在广大发展中国家存在无限供给和发达国家的高失业率，也不会构成经济增长的首要约束条件。因此，投资形成的快慢，将构成经济增长的首要约束条件。</w:t>
      </w:r>
    </w:p>
    <w:p>
      <w:pPr>
        <w:ind w:left="0" w:right="0" w:firstLine="560"/>
        <w:spacing w:before="450" w:after="450" w:line="312" w:lineRule="auto"/>
      </w:pPr>
      <w:r>
        <w:rPr>
          <w:rFonts w:ascii="宋体" w:hAnsi="宋体" w:eastAsia="宋体" w:cs="宋体"/>
          <w:color w:val="000"/>
          <w:sz w:val="28"/>
          <w:szCs w:val="28"/>
        </w:rPr>
        <w:t xml:space="preserve">4 实施出口退税政策，推动了我国出口贸易</w:t>
      </w:r>
    </w:p>
    <w:p>
      <w:pPr>
        <w:ind w:left="0" w:right="0" w:firstLine="560"/>
        <w:spacing w:before="450" w:after="450" w:line="312" w:lineRule="auto"/>
      </w:pPr>
      <w:r>
        <w:rPr>
          <w:rFonts w:ascii="宋体" w:hAnsi="宋体" w:eastAsia="宋体" w:cs="宋体"/>
          <w:color w:val="000"/>
          <w:sz w:val="28"/>
          <w:szCs w:val="28"/>
        </w:rPr>
        <w:t xml:space="preserve">需求、投资和出口被称为拉动经济发展的三架马车，我国的出口退税政策，推动了通过对出口商品实行出口退税政策，推动了国家进出口贸易的飞速发展，提高了企业的国际竞争力，并增加国家外汇储备。在总需求和总供给关系中，如果出现总供给过大或过小的经济失衡，既可以通过控制需求来取得经济平衡，也可以通过控制供给来实现经济平衡。因总供给不足引起的经济失衡，通常是由于供给结构不合理造成的，我国国民经济中的某些部门，如高新技术产业、能源、交通、通讯等部门发展滞后;而其它一些部门，如纺织、机械、建材、钢铁等出现了供给过过大的情况。在这些情况下，就要通过调整供给结构来调节供给，促进经济的平衡发展。</w:t>
      </w:r>
    </w:p>
    <w:p>
      <w:pPr>
        <w:ind w:left="0" w:right="0" w:firstLine="560"/>
        <w:spacing w:before="450" w:after="450" w:line="312" w:lineRule="auto"/>
      </w:pPr>
      <w:r>
        <w:rPr>
          <w:rFonts w:ascii="宋体" w:hAnsi="宋体" w:eastAsia="宋体" w:cs="宋体"/>
          <w:color w:val="000"/>
          <w:sz w:val="28"/>
          <w:szCs w:val="28"/>
        </w:rPr>
        <w:t xml:space="preserve">三、税收优惠的政策控制途径</w:t>
      </w:r>
    </w:p>
    <w:p>
      <w:pPr>
        <w:ind w:left="0" w:right="0" w:firstLine="560"/>
        <w:spacing w:before="450" w:after="450" w:line="312" w:lineRule="auto"/>
      </w:pPr>
      <w:r>
        <w:rPr>
          <w:rFonts w:ascii="宋体" w:hAnsi="宋体" w:eastAsia="宋体" w:cs="宋体"/>
          <w:color w:val="000"/>
          <w:sz w:val="28"/>
          <w:szCs w:val="28"/>
        </w:rPr>
        <w:t xml:space="preserve">税收优惠政策在我国的税收体系中占有重要的位置，是我国宏观调控的一项重要政策，在促进我国经济和谐发展的同时也存在一些不可避免的实施成本。它在发挥积极作用的同时，也存在着不少消极作用，是经济发展的一把双刃剑，又是国家宏观经济政策的一项有力的工具。在实际制定与操作中，应尽量发挥优势，控制劣势，在此方面，各国都普遍采用税式支出理论，将税收优惠纳入国家预算，建立科学规范的管理制度，以便深刻揭示其实质。OECD国家计算税式支出的方法主要有三种：收入放弃法、收入获得法和等额支出法。目前，各国对于税式支出的理论和方法仍处在探索阶段，还未全面完善，对于我国而言，应效仿国外的先进经验与管理方法，结合我国的国情，逐步建立和完善我国的税式支出预算体系，管理和控制税收优惠，扬长避短，发挥更大效益。</w:t>
      </w:r>
    </w:p>
    <w:p>
      <w:pPr>
        <w:ind w:left="0" w:right="0" w:firstLine="560"/>
        <w:spacing w:before="450" w:after="450" w:line="312" w:lineRule="auto"/>
      </w:pPr>
      <w:r>
        <w:rPr>
          <w:rFonts w:ascii="宋体" w:hAnsi="宋体" w:eastAsia="宋体" w:cs="宋体"/>
          <w:color w:val="000"/>
          <w:sz w:val="28"/>
          <w:szCs w:val="28"/>
        </w:rPr>
        <w:t xml:space="preserve">税收优惠有效率是指税收优惠能显著地增加经济的产出，对国家或地区经济发展的实际利益大于由于税收优惠而导致的利益损失或机会损失。通常，直接投资给一个地区带来的利益有创造就业机会、改善基础设施、技术转移与扩散以及拓展新市场等。同时，也可能由于损害环境、耗费原材料、割裂地区经济等而导致享受税收优惠政策地区的较大损失。只有当投资利益大于损失时，税收优惠政策才是有效率的。不能因为片面追求投资的数量而牺牲本国本地区的利益，在制定优惠政策时，要充分考虑该项政策的实施对本国的环境、市场、技术等方面的影响。只有这样，税收优惠政策才能真正达到有效促进国家和地区经济发展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2026-10-22T14:43:02+08:00</dcterms:created>
  <dcterms:modified xsi:type="dcterms:W3CDTF">2026-10-22T14:43:02+08:00</dcterms:modified>
</cp:coreProperties>
</file>

<file path=docProps/custom.xml><?xml version="1.0" encoding="utf-8"?>
<Properties xmlns="http://schemas.openxmlformats.org/officeDocument/2006/custom-properties" xmlns:vt="http://schemas.openxmlformats.org/officeDocument/2006/docPropsVTypes"/>
</file>