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论入世后企业国有资产与财务管理的财政工作</w:t>
      </w:r>
      <w:bookmarkEnd w:id="1"/>
    </w:p>
    <w:p>
      <w:pPr>
        <w:jc w:val="center"/>
        <w:spacing w:before="0" w:after="450"/>
      </w:pPr>
      <w:r>
        <w:rPr>
          <w:rFonts w:ascii="Arial" w:hAnsi="Arial" w:eastAsia="Arial" w:cs="Arial"/>
          <w:color w:val="999999"/>
          <w:sz w:val="20"/>
          <w:szCs w:val="20"/>
        </w:rPr>
        <w:t xml:space="preserve">来源：网络  作者：星月相依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 我国加入WTO后，入世的挑战不仅是对行业、企业，更是对政府管理方式、管理能力的挑战。WTO对政府最深刻的影响，一是促使我们更快地走向法治化；二是促使我们更快地实行政企分开、变直接管理为间接调控。作为政府综合经济管理的财政部门，应尽快建立...</w:t>
      </w:r>
    </w:p>
    <w:p>
      <w:pPr>
        <w:ind w:left="0" w:right="0" w:firstLine="560"/>
        <w:spacing w:before="450" w:after="450" w:line="312" w:lineRule="auto"/>
      </w:pPr>
      <w:r>
        <w:rPr>
          <w:rFonts w:ascii="宋体" w:hAnsi="宋体" w:eastAsia="宋体" w:cs="宋体"/>
          <w:color w:val="000"/>
          <w:sz w:val="28"/>
          <w:szCs w:val="28"/>
        </w:rPr>
        <w:t xml:space="preserve">\" 我国加入WTO后，入世的挑战不仅是对行业、企业，更是对政府管理方式、管理能力的挑战。WTO对政府最深刻的影响，一是促使我们更快地走向法治化；二是促使我们更快地实行政企分开、变直接管理为间接调控。作为政府综合经济管理的财政部门，应尽快建立法治化和间接化的宏观调控理念，积极研究适应WTO和我国基本国情的财政思路、财政政策、财务制度、管理方式等，尽快转变职能，找准定位，建立与健全宏观调控体系，更好地服务于经济建设。因此，就企业国有资产与财务管理的财政工作的基本思路来说，有必要做到“五个创新”，即观念创新、理论创新、制度创新、体制创新与管理创新。</w:t>
      </w:r>
    </w:p>
    <w:p>
      <w:pPr>
        <w:ind w:left="0" w:right="0" w:firstLine="560"/>
        <w:spacing w:before="450" w:after="450" w:line="312" w:lineRule="auto"/>
      </w:pPr>
      <w:r>
        <w:rPr>
          <w:rFonts w:ascii="宋体" w:hAnsi="宋体" w:eastAsia="宋体" w:cs="宋体"/>
          <w:color w:val="000"/>
          <w:sz w:val="28"/>
          <w:szCs w:val="28"/>
        </w:rPr>
        <w:t xml:space="preserve">所谓观念创新，即从传统的行政管理到法治管理的创新。必须遵循公正、公平、公开的原则，转变财政管理企业的观念。</w:t>
      </w:r>
    </w:p>
    <w:p>
      <w:pPr>
        <w:ind w:left="0" w:right="0" w:firstLine="560"/>
        <w:spacing w:before="450" w:after="450" w:line="312" w:lineRule="auto"/>
      </w:pPr>
      <w:r>
        <w:rPr>
          <w:rFonts w:ascii="宋体" w:hAnsi="宋体" w:eastAsia="宋体" w:cs="宋体"/>
          <w:color w:val="000"/>
          <w:sz w:val="28"/>
          <w:szCs w:val="28"/>
        </w:rPr>
        <w:t xml:space="preserve">所谓理论创新，即从传统的财务管理到产权管理的创新。财政企业管理工作必须以建立现代企业制度中的国有产权管理为工作核心和法律依据、以企业国有资产与财务统一管理为原则来开展。</w:t>
      </w:r>
    </w:p>
    <w:p>
      <w:pPr>
        <w:ind w:left="0" w:right="0" w:firstLine="560"/>
        <w:spacing w:before="450" w:after="450" w:line="312" w:lineRule="auto"/>
      </w:pPr>
      <w:r>
        <w:rPr>
          <w:rFonts w:ascii="宋体" w:hAnsi="宋体" w:eastAsia="宋体" w:cs="宋体"/>
          <w:color w:val="000"/>
          <w:sz w:val="28"/>
          <w:szCs w:val="28"/>
        </w:rPr>
        <w:t xml:space="preserve">所谓制度创新，即企业资产与财务管理从旧制度到新制度的创新。必须修改、补充、完善乃至废弃不合理的旧制度，建立符合WTO规则和我国经济发展战略的企业资产与财务管理制度。</w:t>
      </w:r>
    </w:p>
    <w:p>
      <w:pPr>
        <w:ind w:left="0" w:right="0" w:firstLine="560"/>
        <w:spacing w:before="450" w:after="450" w:line="312" w:lineRule="auto"/>
      </w:pPr>
      <w:r>
        <w:rPr>
          <w:rFonts w:ascii="宋体" w:hAnsi="宋体" w:eastAsia="宋体" w:cs="宋体"/>
          <w:color w:val="000"/>
          <w:sz w:val="28"/>
          <w:szCs w:val="28"/>
        </w:rPr>
        <w:t xml:space="preserve">所谓体制创新，即从过时体制到新体制的创新。财政部门必须推进国有资本投融资体制与国有资产收益分配体制的改革，优化宏观资源配置。</w:t>
      </w:r>
    </w:p>
    <w:p>
      <w:pPr>
        <w:ind w:left="0" w:right="0" w:firstLine="560"/>
        <w:spacing w:before="450" w:after="450" w:line="312" w:lineRule="auto"/>
      </w:pPr>
      <w:r>
        <w:rPr>
          <w:rFonts w:ascii="宋体" w:hAnsi="宋体" w:eastAsia="宋体" w:cs="宋体"/>
          <w:color w:val="000"/>
          <w:sz w:val="28"/>
          <w:szCs w:val="28"/>
        </w:rPr>
        <w:t xml:space="preserve">所谓管理创新，即从直接管理到间接管理的创新。财政部门必须破除过去行政干预企业的管理模式，建立健全对企业国有资产与财务的监管机制。</w:t>
      </w:r>
    </w:p>
    <w:p>
      <w:pPr>
        <w:ind w:left="0" w:right="0" w:firstLine="560"/>
        <w:spacing w:before="450" w:after="450" w:line="312" w:lineRule="auto"/>
      </w:pPr>
      <w:r>
        <w:rPr>
          <w:rFonts w:ascii="宋体" w:hAnsi="宋体" w:eastAsia="宋体" w:cs="宋体"/>
          <w:color w:val="000"/>
          <w:sz w:val="28"/>
          <w:szCs w:val="28"/>
        </w:rPr>
        <w:t xml:space="preserve">一、企业资产与财务统一管理的主要工作以及当前财政企业管理工作需要明确的几个问题</w:t>
      </w:r>
    </w:p>
    <w:p>
      <w:pPr>
        <w:ind w:left="0" w:right="0" w:firstLine="560"/>
        <w:spacing w:before="450" w:after="450" w:line="312" w:lineRule="auto"/>
      </w:pPr>
      <w:r>
        <w:rPr>
          <w:rFonts w:ascii="宋体" w:hAnsi="宋体" w:eastAsia="宋体" w:cs="宋体"/>
          <w:color w:val="000"/>
          <w:sz w:val="28"/>
          <w:szCs w:val="28"/>
        </w:rPr>
        <w:t xml:space="preserve">财政部门如何进行企业国有资产与财务统一管理工作，是摆在我们面前的一个全新的课题。要搞好企业国有资产与财务统一管理工作，应根据上述的基本工作思路，重视做好以下具体工作：一是重视组织机构与财政干部队伍的建设。各级财政部门在机构改革中，要重视机构上下对口、企业管理职能统一和干部队伍建设问题。二是重视理论探索和调查研究。因为没有理论探索或没有调查研究是难以制定符合客观经济规律的有指导意义的企业国有资产与财务管理制度的。三是重视建立以出资人管理制度为中心的企业国有资产与财务统一管理体系。总的原则是按照建立现代企业制度和保障出资人权益的需要，合理界定财政部门在企业国有资产与财务管理方面的权利和义务，规范企业资产管理和财务管理行为。四是重视研究制定国有资产经营预算制度。编制国有资本金预算，能够全面反映国有资产经营收支状况，是市场经济条件下实现所有者职能、确保出资人到位基本手段。五是研究制定支持企业产业结构优化升级、促进科技创新和高新技术产业发展的财政政策和财务制度。包括设立技改贷款贴息资金、建立高新技术产业化资金、建立高新技术产业融资担保资金、中小企业担保资金以及设立高新技术产业投资公司和风险投资公司。六是重视研究制定解决企业重组改制剥离办法中社会职能问题和分流安置问题的财政政策、财务制度和办法。如对被剥离企业、改制存续企业如何补贴及其补贴标准、时限和资金来源如何确定问题、职工的买断工龄问题。七是重视研究制定兼并、关闭、破产企业资产评估变现、破产费用测算、在职职工、下岗职工和离退休人员安置等问题的财政政策和财务制度，以保障企业兼并、关闭、破产工作的顺利实施，确保职工基本权益和社会安定。同时，纵观财政企业管理工作面临的复杂矛盾和形势，要搞好企业国有资产与财务管理的财政工作，必须正确处理好以下八个方面的关系。</w:t>
      </w:r>
    </w:p>
    <w:p>
      <w:pPr>
        <w:ind w:left="0" w:right="0" w:firstLine="560"/>
        <w:spacing w:before="450" w:after="450" w:line="312" w:lineRule="auto"/>
      </w:pPr>
      <w:r>
        <w:rPr>
          <w:rFonts w:ascii="宋体" w:hAnsi="宋体" w:eastAsia="宋体" w:cs="宋体"/>
          <w:color w:val="000"/>
          <w:sz w:val="28"/>
          <w:szCs w:val="28"/>
        </w:rPr>
        <w:t xml:space="preserve">1.要正确处理企业国有资产与财务统一管理的财政当期工作与长期工作关系。从实际工作需要上看，要求我们既要切实搞好当期工作，也要注重抓好实现企业国有资产与财务统一管理工作的制度框架建设；既要切实加强现有各项基础管理工作，加强国有企业财务监督，包括财务决算核查和有关审计事项的确认，搞好产权界定、登记、资产划转、国有股权管理等基础工作，推进企业脱钩、公司制改造和产权激励制度改革试点，及时完成企业资产与财务信息统计、汇总和分析工作任务，又要做好推进国有企业战略性改组、国有经济战略性调整等优化国有资源配置工作。</w:t>
      </w:r>
    </w:p>
    <w:p>
      <w:pPr>
        <w:ind w:left="0" w:right="0" w:firstLine="560"/>
        <w:spacing w:before="450" w:after="450" w:line="312" w:lineRule="auto"/>
      </w:pPr>
      <w:r>
        <w:rPr>
          <w:rFonts w:ascii="宋体" w:hAnsi="宋体" w:eastAsia="宋体" w:cs="宋体"/>
          <w:color w:val="000"/>
          <w:sz w:val="28"/>
          <w:szCs w:val="28"/>
        </w:rPr>
        <w:t xml:space="preserve">2.正确处理好国有企业财务决算财政审查监督与依托社会中介机构进行财务审计监督的关系。当前，由于法制建设还不完善等原因，社会中介机构还难以实现真正的客观公正。针对这些问题，在企业国有资产与财务统一管理制度、国有资产出资人管理制度、国有资产预算制度尚未建立健全的情况下，一方面要依托社会中介机构进行审计，另一方面要对社会中介机构的审计质量进行有效的监督制约（包括实行企业国有资产与财务由财政统一委托审计办法和对审计报告进行抽查），并对已审出的应调整的财务会计事项下达调账通知。</w:t>
      </w:r>
    </w:p>
    <w:p>
      <w:pPr>
        <w:ind w:left="0" w:right="0" w:firstLine="560"/>
        <w:spacing w:before="450" w:after="450" w:line="312" w:lineRule="auto"/>
      </w:pPr>
      <w:r>
        <w:rPr>
          <w:rFonts w:ascii="宋体" w:hAnsi="宋体" w:eastAsia="宋体" w:cs="宋体"/>
          <w:color w:val="000"/>
          <w:sz w:val="28"/>
          <w:szCs w:val="28"/>
        </w:rPr>
        <w:t xml:space="preserve">3.正确处理改革开放搞活与加强企业财务监管的关系。面对当前企业国有资产与财务管理失控严重问题，客观上要求我们对这些问题应加以大力遏制和纠正。一方面要积极支持企业改革发展，为企业创造良好的外部环境；一方面要加大财务监管力度，通过利用社会力量监督和进一步加强企业国有资产与财务管理制度建设等方式，切实搞好企业国有资产与财务的财政监管工作。</w:t>
      </w:r>
    </w:p>
    <w:p>
      <w:pPr>
        <w:ind w:left="0" w:right="0" w:firstLine="560"/>
        <w:spacing w:before="450" w:after="450" w:line="312" w:lineRule="auto"/>
      </w:pPr>
      <w:r>
        <w:rPr>
          <w:rFonts w:ascii="宋体" w:hAnsi="宋体" w:eastAsia="宋体" w:cs="宋体"/>
          <w:color w:val="000"/>
          <w:sz w:val="28"/>
          <w:szCs w:val="28"/>
        </w:rPr>
        <w:t xml:space="preserve">4.正确处理国有资产出资人管理制度与企业法人治理结构的关系。按公司法和现代企业制度的要求，二者之间是所有权与经营权的关系，二者是一个统一体，既有联系，又有区别。国有资产出资人制度，是合理界定财政部门作为政府出资人，在企业资产与财务管理方面依法享有的权利和义务；企业法人治理结构要求企业依法自主经营，不得损害所有者权益，并在重大决策等方面受所有者制约。这就是要求我们在工作中要做到既不干涉企业和日常事务，又要维护国家利益，代表国家按出资份额在企业管理的重大决策等方面行使相应的权利。</w:t>
      </w:r>
    </w:p>
    <w:p>
      <w:pPr>
        <w:ind w:left="0" w:right="0" w:firstLine="560"/>
        <w:spacing w:before="450" w:after="450" w:line="312" w:lineRule="auto"/>
      </w:pPr>
      <w:r>
        <w:rPr>
          <w:rFonts w:ascii="宋体" w:hAnsi="宋体" w:eastAsia="宋体" w:cs="宋体"/>
          <w:color w:val="000"/>
          <w:sz w:val="28"/>
          <w:szCs w:val="28"/>
        </w:rPr>
        <w:t xml:space="preserve">5.正确处理实施企业国有资产与财务统一管理与建立公共财政的关系。按照政府转换职能：和建立公共财政的要求，财政要逐步退出竞争性、生产性等领域，重点保证公共需求的支出。逐步建立公共财政是今后一个时期财政努力方向。企业国有资产与财务统一管理工作与公共财政之间是辩证统一的关系。首先，在现实中是统一的。当前在财力状况没有根本好转的情况下，建立公共财政目标就难以实现。因此建立公共财政离不开企业的发展，离不开财政部门通过实施对企业国有资产与财务统一管理工作而进行的财源建设。从这个意义上讲，实施企业国有资产与财务统一管理工作是建立公共财政的重要组成部门。其次，从发展上看也是统一的。有关资料表明，即使是发达的资本主义国家，公共财政也同样包含有经济建设职能。但我们在实际工作中要正确把握这种辩证统一关系的度和量，否则这种辩证统一关系就会变成对立关系。</w:t>
      </w:r>
    </w:p>
    <w:p>
      <w:pPr>
        <w:ind w:left="0" w:right="0" w:firstLine="560"/>
        <w:spacing w:before="450" w:after="450" w:line="312" w:lineRule="auto"/>
      </w:pPr>
      <w:r>
        <w:rPr>
          <w:rFonts w:ascii="宋体" w:hAnsi="宋体" w:eastAsia="宋体" w:cs="宋体"/>
          <w:color w:val="000"/>
          <w:sz w:val="28"/>
          <w:szCs w:val="28"/>
        </w:rPr>
        <w:t xml:space="preserve">6.要正确处理在国有经济调整战略中进与退、有所为有所不为的关系。当前的国有企业的改革与发展工作有两大重点，一个是改制重组，一个是关闭破产。从经济上来讲，关闭破产也是进，因为它可防止国有资产的进一步亏损和损失。因此，对那些亏损局面无法扭转的企业要依法破产，对那些不符合产业政策要求的小钢厂、小煤矿、小玻璃、小水泥、小炼油、小造纸、小糖厂、小烟厂等要下决心关闭。同时，要进，一步优化财政政策，积极培植财源，支持企业科技进步和产业结构升级。</w:t>
      </w:r>
    </w:p>
    <w:p>
      <w:pPr>
        <w:ind w:left="0" w:right="0" w:firstLine="560"/>
        <w:spacing w:before="450" w:after="450" w:line="312" w:lineRule="auto"/>
      </w:pPr>
      <w:r>
        <w:rPr>
          <w:rFonts w:ascii="宋体" w:hAnsi="宋体" w:eastAsia="宋体" w:cs="宋体"/>
          <w:color w:val="000"/>
          <w:sz w:val="28"/>
          <w:szCs w:val="28"/>
        </w:rPr>
        <w:t xml:space="preserve">7.要正确处理企业国有资产与财务的财政统一管理工作与财政间接调控经济的关系。社会主义财政的基本职能之一就是宏观调控。从建立公共财政的发展趋势来看，企业国有资产与财务的财政统一管理工\" 作要为财政间接调控经济服务。从宏观调控来看，财政的企业国有资产与财务统一管理工作是手段，调控经济是目的。在当前形势下，利用财政政策间接管理调控引导企业发展高新技术尤为重要。实践告诉我们，只有跟踪发展高新技术，经济才有持续发展的实力和竞争力。因此，作为发展中国家，我们必须注重优化财政政策，引导企业发展高新技术产业，促进我国国民经济的产业结构升级。</w:t>
      </w:r>
    </w:p>
    <w:p>
      <w:pPr>
        <w:ind w:left="0" w:right="0" w:firstLine="560"/>
        <w:spacing w:before="450" w:after="450" w:line="312" w:lineRule="auto"/>
      </w:pPr>
      <w:r>
        <w:rPr>
          <w:rFonts w:ascii="宋体" w:hAnsi="宋体" w:eastAsia="宋体" w:cs="宋体"/>
          <w:color w:val="000"/>
          <w:sz w:val="28"/>
          <w:szCs w:val="28"/>
        </w:rPr>
        <w:t xml:space="preserve">8.正确处理好政治与业务的关系。财政干部要在不断学习提高业务素质的同时，要按“三个代表”的思想武装头脑，要增强免疫力，自觉遵守党纪法规，自觉抵御各种腐朽生活方式的浸蚀，坚持原则、秉公办理、清正廉洁、勤政为民，搞好自己的本职工作。</w:t>
      </w:r>
    </w:p>
    <w:p>
      <w:pPr>
        <w:ind w:left="0" w:right="0" w:firstLine="560"/>
        <w:spacing w:before="450" w:after="450" w:line="312" w:lineRule="auto"/>
      </w:pPr>
      <w:r>
        <w:rPr>
          <w:rFonts w:ascii="宋体" w:hAnsi="宋体" w:eastAsia="宋体" w:cs="宋体"/>
          <w:color w:val="000"/>
          <w:sz w:val="28"/>
          <w:szCs w:val="28"/>
        </w:rPr>
        <w:t xml:space="preserve">二、当前企业国有资产与财务管理的财政工作主要任务</w:t>
      </w:r>
    </w:p>
    <w:p>
      <w:pPr>
        <w:ind w:left="0" w:right="0" w:firstLine="560"/>
        <w:spacing w:before="450" w:after="450" w:line="312" w:lineRule="auto"/>
      </w:pPr>
      <w:r>
        <w:rPr>
          <w:rFonts w:ascii="宋体" w:hAnsi="宋体" w:eastAsia="宋体" w:cs="宋体"/>
          <w:color w:val="000"/>
          <w:sz w:val="28"/>
          <w:szCs w:val="28"/>
        </w:rPr>
        <w:t xml:space="preserve">2025年是我国入世的第一年。作为财政企业管理干部，必须深刻地认识中国入世后的新形势，当前，要在继续做好一些日常性工作的同时，扎扎实实地抓好以下六个方面的工作。</w:t>
      </w:r>
    </w:p>
    <w:p>
      <w:pPr>
        <w:ind w:left="0" w:right="0" w:firstLine="560"/>
        <w:spacing w:before="450" w:after="450" w:line="312" w:lineRule="auto"/>
      </w:pPr>
      <w:r>
        <w:rPr>
          <w:rFonts w:ascii="宋体" w:hAnsi="宋体" w:eastAsia="宋体" w:cs="宋体"/>
          <w:color w:val="000"/>
          <w:sz w:val="28"/>
          <w:szCs w:val="28"/>
        </w:rPr>
        <w:t xml:space="preserve">6.强化财政企业财务管理干部队伍的建设力度。应该看到，随着企业资产与财务统一管理的难度增大、业务增多、任务加重，客观上要求必须从质和量两个方面大力强化财政企业财务管理干部队伍建设的力度。</w:t>
      </w:r>
    </w:p>
    <w:p>
      <w:pPr>
        <w:ind w:left="0" w:right="0" w:firstLine="560"/>
        <w:spacing w:before="450" w:after="450" w:line="312" w:lineRule="auto"/>
      </w:pPr>
      <w:r>
        <w:rPr>
          <w:rFonts w:ascii="宋体" w:hAnsi="宋体" w:eastAsia="宋体" w:cs="宋体"/>
          <w:color w:val="000"/>
          <w:sz w:val="28"/>
          <w:szCs w:val="28"/>
        </w:rPr>
        <w:t xml:space="preserve">（1）根据企业资产与财务统一管理工作的要求，健全机构，理顺职能，充实人员，确保企业资产与财务管理工作的顺利开展。</w:t>
      </w:r>
    </w:p>
    <w:p>
      <w:pPr>
        <w:ind w:left="0" w:right="0" w:firstLine="560"/>
        <w:spacing w:before="450" w:after="450" w:line="312" w:lineRule="auto"/>
      </w:pPr>
      <w:r>
        <w:rPr>
          <w:rFonts w:ascii="宋体" w:hAnsi="宋体" w:eastAsia="宋体" w:cs="宋体"/>
          <w:color w:val="000"/>
          <w:sz w:val="28"/>
          <w:szCs w:val="28"/>
        </w:rPr>
        <w:t xml:space="preserve">（2）切实提高业务素质。每个干部一定要做到脑勤——勤于思考问题，敏锐性强，善于创新观念、方法与制度；勤学——学WTO规则、学政策、法规、业务、电脑与英语，以适应入世后的管理工作需要；手勤——提倡自己动手，不要让别人代劳；勤问——对于拿不准的政策、业务要不耻下问，以准确无误地处理一些复杂难办的问题。</w:t>
      </w:r>
    </w:p>
    <w:p>
      <w:pPr>
        <w:ind w:left="0" w:right="0" w:firstLine="560"/>
        <w:spacing w:before="450" w:after="450" w:line="312" w:lineRule="auto"/>
      </w:pPr>
      <w:r>
        <w:rPr>
          <w:rFonts w:ascii="宋体" w:hAnsi="宋体" w:eastAsia="宋体" w:cs="宋体"/>
          <w:color w:val="000"/>
          <w:sz w:val="28"/>
          <w:szCs w:val="28"/>
        </w:rPr>
        <w:t xml:space="preserve">（3）进一步加强工作作风建设。在政策制定、资金分配方面充分发扬民主，在任用干部上任人唯贤。要诚实从政，讲真话办实事。诚实是成事之基、立业之本，是财政干部应具备的品德。干部的职务与其素质、能力要一致，这是做到诚信的重要基础。要做到言行一致，即理论与实践一致，思想与行动一致；要做到表里如一，即口中说的与心中所想的一致；要做到前后一致，信守诺言。</w:t>
      </w:r>
    </w:p>
    <w:p>
      <w:pPr>
        <w:ind w:left="0" w:right="0" w:firstLine="560"/>
        <w:spacing w:before="450" w:after="450" w:line="312" w:lineRule="auto"/>
      </w:pPr>
      <w:r>
        <w:rPr>
          <w:rFonts w:ascii="宋体" w:hAnsi="宋体" w:eastAsia="宋体" w:cs="宋体"/>
          <w:color w:val="000"/>
          <w:sz w:val="28"/>
          <w:szCs w:val="28"/>
        </w:rPr>
        <w:t xml:space="preserve">（4）切实加强勤政廉政建设。要树立依法行政理财和为基层企业服务的思想观念，进一步规范办事程序，改进工作方式，提高办文质量和工作效率。要树立正确的权力观。每个干部必须不断加强对主观世界的改造，树立正确的世界观、人生观、价值观和权力观，以对党、对人民忠诚可靠、光明磊落的风范，用好手中的权力，当好人民的公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2026-11-08T05:08:27+08:00</dcterms:created>
  <dcterms:modified xsi:type="dcterms:W3CDTF">2026-11-08T05:08:27+08:00</dcterms:modified>
</cp:coreProperties>
</file>

<file path=docProps/custom.xml><?xml version="1.0" encoding="utf-8"?>
<Properties xmlns="http://schemas.openxmlformats.org/officeDocument/2006/custom-properties" xmlns:vt="http://schemas.openxmlformats.org/officeDocument/2006/docPropsVTypes"/>
</file>