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以马克思主义的思维看新经济学</w:t>
      </w:r>
      <w:bookmarkEnd w:id="1"/>
    </w:p>
    <w:p>
      <w:pPr>
        <w:jc w:val="center"/>
        <w:spacing w:before="0" w:after="450"/>
      </w:pPr>
      <w:r>
        <w:rPr>
          <w:rFonts w:ascii="Arial" w:hAnsi="Arial" w:eastAsia="Arial" w:cs="Arial"/>
          <w:color w:val="999999"/>
          <w:sz w:val="20"/>
          <w:szCs w:val="20"/>
        </w:rPr>
        <w:t xml:space="preserve">来源：网络  作者：青苔石径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以马克思主义的思维看新经济学一、数字化和全球化冲击传统生产方式二、警惕网络经济的西方范式面对这一严峻形式，我们必须关注近10多年来世界经济全球化和网络化这两个引人关注的发展趋势和它们所产生的深刻影响，从理论和实践的结合上分析世界经济出现的新...</w:t>
      </w:r>
    </w:p>
    <w:p>
      <w:pPr>
        <w:ind w:left="0" w:right="0" w:firstLine="560"/>
        <w:spacing w:before="450" w:after="450" w:line="312" w:lineRule="auto"/>
      </w:pPr>
      <w:r>
        <w:rPr>
          <w:rFonts w:ascii="宋体" w:hAnsi="宋体" w:eastAsia="宋体" w:cs="宋体"/>
          <w:color w:val="000"/>
          <w:sz w:val="28"/>
          <w:szCs w:val="28"/>
        </w:rPr>
        <w:t xml:space="preserve">以马克思主义的思维看新经济学</w:t>
      </w:r>
    </w:p>
    <w:p>
      <w:pPr>
        <w:ind w:left="0" w:right="0" w:firstLine="560"/>
        <w:spacing w:before="450" w:after="450" w:line="312" w:lineRule="auto"/>
      </w:pPr>
      <w:r>
        <w:rPr>
          <w:rFonts w:ascii="宋体" w:hAnsi="宋体" w:eastAsia="宋体" w:cs="宋体"/>
          <w:color w:val="000"/>
          <w:sz w:val="28"/>
          <w:szCs w:val="28"/>
        </w:rPr>
        <w:t xml:space="preserve">一、数字化和全球化冲击传统生产方式</w:t>
      </w:r>
    </w:p>
    <w:p>
      <w:pPr>
        <w:ind w:left="0" w:right="0" w:firstLine="560"/>
        <w:spacing w:before="450" w:after="450" w:line="312" w:lineRule="auto"/>
      </w:pPr>
      <w:r>
        <w:rPr>
          <w:rFonts w:ascii="宋体" w:hAnsi="宋体" w:eastAsia="宋体" w:cs="宋体"/>
          <w:color w:val="000"/>
          <w:sz w:val="28"/>
          <w:szCs w:val="28"/>
        </w:rPr>
        <w:t xml:space="preserve">二、警惕网络经济的西方范式面对这一严峻形式，我们必须关注近10多年来世界经济全球化和网络化这两个引人关注的发展趋势和它们所产生的深刻影响，从理论和实践的结合上分析世界经济出现的新现象及其发展变化的规律。</w:t>
      </w:r>
    </w:p>
    <w:p>
      <w:pPr>
        <w:ind w:left="0" w:right="0" w:firstLine="560"/>
        <w:spacing w:before="450" w:after="450" w:line="312" w:lineRule="auto"/>
      </w:pPr>
      <w:r>
        <w:rPr>
          <w:rFonts w:ascii="宋体" w:hAnsi="宋体" w:eastAsia="宋体" w:cs="宋体"/>
          <w:color w:val="000"/>
          <w:sz w:val="28"/>
          <w:szCs w:val="28"/>
        </w:rPr>
        <w:t xml:space="preserve">三、网络经济的实质</w:t>
      </w:r>
    </w:p>
    <w:p>
      <w:pPr>
        <w:ind w:left="0" w:right="0" w:firstLine="560"/>
        <w:spacing w:before="450" w:after="450" w:line="312" w:lineRule="auto"/>
      </w:pPr>
      <w:r>
        <w:rPr>
          <w:rFonts w:ascii="宋体" w:hAnsi="宋体" w:eastAsia="宋体" w:cs="宋体"/>
          <w:color w:val="000"/>
          <w:sz w:val="28"/>
          <w:szCs w:val="28"/>
        </w:rPr>
        <w:t xml:space="preserve">从国际学术界看，这一新的经济形态引起了各国学者的广泛重视。就他们对网络经济研究涉及范围看，有宽派、窄派和中派之分。</w:t>
      </w:r>
    </w:p>
    <w:p>
      <w:pPr>
        <w:ind w:left="0" w:right="0" w:firstLine="560"/>
        <w:spacing w:before="450" w:after="450" w:line="312" w:lineRule="auto"/>
      </w:pPr>
      <w:r>
        <w:rPr>
          <w:rFonts w:ascii="宋体" w:hAnsi="宋体" w:eastAsia="宋体" w:cs="宋体"/>
          <w:color w:val="000"/>
          <w:sz w:val="28"/>
          <w:szCs w:val="28"/>
        </w:rPr>
        <w:t xml:space="preserve">宽派学者为网络经济起始于无线电的发明和莫尔斯密码的使用，从那时起就存在信息经济或网络经济的萌芽，它涉及电信、计算机、电报、传真等媒介联系起来的一切经济领域。窄派学者认为网络经济就等于20世纪80年代后期发展起来的工厂业经济，即纯粹的互联网经济。</w:t>
      </w:r>
    </w:p>
    <w:p>
      <w:pPr>
        <w:ind w:left="0" w:right="0" w:firstLine="560"/>
        <w:spacing w:before="450" w:after="450" w:line="312" w:lineRule="auto"/>
      </w:pPr>
      <w:r>
        <w:rPr>
          <w:rFonts w:ascii="宋体" w:hAnsi="宋体" w:eastAsia="宋体" w:cs="宋体"/>
          <w:color w:val="000"/>
          <w:sz w:val="28"/>
          <w:szCs w:val="28"/>
        </w:rPr>
        <w:t xml:space="preserve">中派学者将第三产业中的商业、运输业、金融业等通过网络发展经济的做法，称作网络经济。从研究方法角度看，可分为技术学派和社会学派。</w:t>
      </w:r>
    </w:p>
    <w:p>
      <w:pPr>
        <w:ind w:left="0" w:right="0" w:firstLine="560"/>
        <w:spacing w:before="450" w:after="450" w:line="312" w:lineRule="auto"/>
      </w:pPr>
      <w:r>
        <w:rPr>
          <w:rFonts w:ascii="宋体" w:hAnsi="宋体" w:eastAsia="宋体" w:cs="宋体"/>
          <w:color w:val="000"/>
          <w:sz w:val="28"/>
          <w:szCs w:val="28"/>
        </w:rPr>
        <w:t xml:space="preserve">技术学派偏重于企业的网络化、数字化技术基础及由此而产生的战略问题研究，如电子商务发展战略，信息系统开拓战略等。社会学派大多从社会学、心理学、伦理学、政治学等角度研究网络经济时代的企业发展战略问题，侧重于企业战略联盟的生产关系层面的研究，如该学派中强调基于信任（trust）基础上的主观主义学派和客观主义学派。</w:t>
      </w:r>
    </w:p>
    <w:p>
      <w:pPr>
        <w:ind w:left="0" w:right="0" w:firstLine="560"/>
        <w:spacing w:before="450" w:after="450" w:line="312" w:lineRule="auto"/>
      </w:pPr>
      <w:r>
        <w:rPr>
          <w:rFonts w:ascii="宋体" w:hAnsi="宋体" w:eastAsia="宋体" w:cs="宋体"/>
          <w:color w:val="000"/>
          <w:sz w:val="28"/>
          <w:szCs w:val="28"/>
        </w:rPr>
        <w:t xml:space="preserve">事实上，正如马克思在《资本论》中指出的，一种生产方式的决定性标志是生产工具，但又不仅仅是生产工具本身，它还包括建立在其上的人类相互生产关系的总和，即经济基础，以及一个社会的上层建筑。因此，要全面系统地认识网络经济，必须将两方面统一起来，从生产力与生产关系辩证统一的角度理解这一新的生产方式。</w:t>
      </w:r>
    </w:p>
    <w:p>
      <w:pPr>
        <w:ind w:left="0" w:right="0" w:firstLine="560"/>
        <w:spacing w:before="450" w:after="450" w:line="312" w:lineRule="auto"/>
      </w:pPr>
      <w:r>
        <w:rPr>
          <w:rFonts w:ascii="宋体" w:hAnsi="宋体" w:eastAsia="宋体" w:cs="宋体"/>
          <w:color w:val="000"/>
          <w:sz w:val="28"/>
          <w:szCs w:val="28"/>
        </w:rPr>
        <w:t xml:space="preserve">我们应该看到，构成当代社会经济基础的生产工具是计算机和通信设备，相应地代表生产力水平的技术是计算机网络技术和通信技术，离开这一点，便不能认识网络经济作为托夫勒所说第三次标志的生产方式。从这个意义上，我不同意所谓宽派、窄派和中派的看法。</w:t>
      </w:r>
    </w:p>
    <w:p>
      <w:pPr>
        <w:ind w:left="0" w:right="0" w:firstLine="560"/>
        <w:spacing w:before="450" w:after="450" w:line="312" w:lineRule="auto"/>
      </w:pPr>
      <w:r>
        <w:rPr>
          <w:rFonts w:ascii="宋体" w:hAnsi="宋体" w:eastAsia="宋体" w:cs="宋体"/>
          <w:color w:val="000"/>
          <w:sz w:val="28"/>
          <w:szCs w:val="28"/>
        </w:rPr>
        <w:t xml:space="preserve">也不赞成技术学派和社会学派的观点，而将网络经济定义为建立在计算机网络技术和现代通信技术基础上的全球一体化经济形态。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2026-03-10T05:55:28+08:00</dcterms:created>
  <dcterms:modified xsi:type="dcterms:W3CDTF">2026-03-10T05:55:28+08:00</dcterms:modified>
</cp:coreProperties>
</file>

<file path=docProps/custom.xml><?xml version="1.0" encoding="utf-8"?>
<Properties xmlns="http://schemas.openxmlformats.org/officeDocument/2006/custom-properties" xmlns:vt="http://schemas.openxmlformats.org/officeDocument/2006/docPropsVTypes"/>
</file>