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摘要】以下为i乐德范文网论文网为您编辑的财税法规论文：浅谈我国上市公司财务报告舞弊的治理途径，敬请关注!!一、完善会计准则,提高会计透明度1.改善会计准则的制定过程。在准则制定之前,应向社会公众公开更多的已有的相关知识,尤其是世界各国和国...</w:t>
      </w:r>
    </w:p>
    <w:p>
      <w:pPr>
        <w:ind w:left="0" w:right="0" w:firstLine="560"/>
        <w:spacing w:before="450" w:after="450" w:line="312" w:lineRule="auto"/>
      </w:pPr>
      <w:r>
        <w:rPr>
          <w:rFonts w:ascii="宋体" w:hAnsi="宋体" w:eastAsia="宋体" w:cs="宋体"/>
          <w:color w:val="000"/>
          <w:sz w:val="28"/>
          <w:szCs w:val="28"/>
        </w:rPr>
        <w:t xml:space="preserve">【摘要】以下为i乐德范文网论文网为您编辑的财税法规论文：浅谈我国上市公司财务报告舞弊的治理途径，敬请关注!!</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560"/>
        <w:spacing w:before="450" w:after="450" w:line="312" w:lineRule="auto"/>
      </w:pPr>
      <w:r>
        <w:rPr>
          <w:rFonts w:ascii="宋体" w:hAnsi="宋体" w:eastAsia="宋体" w:cs="宋体"/>
          <w:color w:val="000"/>
          <w:sz w:val="28"/>
          <w:szCs w:val="28"/>
        </w:rPr>
        <w:t xml:space="preserve">三、完善上市公司的内部治理,营造内部环境的透明性</w:t>
      </w:r>
    </w:p>
    <w:p>
      <w:pPr>
        <w:ind w:left="0" w:right="0" w:firstLine="560"/>
        <w:spacing w:before="450" w:after="450" w:line="312" w:lineRule="auto"/>
      </w:pPr>
      <w:r>
        <w:rPr>
          <w:rFonts w:ascii="宋体" w:hAnsi="宋体" w:eastAsia="宋体" w:cs="宋体"/>
          <w:color w:val="000"/>
          <w:sz w:val="28"/>
          <w:szCs w:val="28"/>
        </w:rPr>
        <w:t xml:space="preserve">1.优化股权结构。股权结构是公司内部治理结构的基础。建立合理的股权结构,可以解决上市公司中小股东与控股股东利益不一致的冲突,有效地均衡信息分布,减少信息不对称,提高会计信息的透明度。在我国,多数上市公司是由国有企业改制而来,股权高度集中,“内部人控制”现象严重,所以应降低国有股比重,构造多元化股权结构,并增加其流动性,这是最为有效的方法,可以避免股东大会“一言堂”的局面,避免经营权与所有权两权不分,董事长兼任总经理、总经理为董事长代言的局面。另一方面,通过国有股的减持,国家对需要控股的一些行业的上市公司,可以为其国有股找一理性的管理者,代其行使股东的职权,使国有上市公司的经营和管理按照保证国有资产保值增值的这一目标进行。</w:t>
      </w:r>
    </w:p>
    <w:p>
      <w:pPr>
        <w:ind w:left="0" w:right="0" w:firstLine="560"/>
        <w:spacing w:before="450" w:after="450" w:line="312" w:lineRule="auto"/>
      </w:pPr>
      <w:r>
        <w:rPr>
          <w:rFonts w:ascii="宋体" w:hAnsi="宋体" w:eastAsia="宋体" w:cs="宋体"/>
          <w:color w:val="000"/>
          <w:sz w:val="28"/>
          <w:szCs w:val="28"/>
        </w:rPr>
        <w:t xml:space="preserve">所以,股权结构的优化,实质上是公司控制权在不同投资者间的分配过程,在这一过程中要注意协调不同投资个体的利益关系,防止出现凭借控股权力侵犯其他投资者利益的现象。</w:t>
      </w:r>
    </w:p>
    <w:p>
      <w:pPr>
        <w:ind w:left="0" w:right="0" w:firstLine="560"/>
        <w:spacing w:before="450" w:after="450" w:line="312" w:lineRule="auto"/>
      </w:pPr>
      <w:r>
        <w:rPr>
          <w:rFonts w:ascii="宋体" w:hAnsi="宋体" w:eastAsia="宋体" w:cs="宋体"/>
          <w:color w:val="000"/>
          <w:sz w:val="28"/>
          <w:szCs w:val="28"/>
        </w:rPr>
        <w:t xml:space="preserve">2.发挥独立董事的监督作用。首先,我们应增加独立董事的比例,强化独立董事的职权行使,让独立董事能更多地深入公司,了解公司的实际情况, 而不是仅凭经理们上报的材料做出判断,给予独立董事更多的参与公司管理的机会;其次,在选聘程序上,应剥夺大股东的投票权,可由股东代表采取累计表决方式选举,而不再由股东大会选定;第三,在任用条件上,独立董事除了具备专业知识、技能外,还应对行业的发展形势、战略能力等有前瞻性,不再是单纯的“学者型”。</w:t>
      </w:r>
    </w:p>
    <w:p>
      <w:pPr>
        <w:ind w:left="0" w:right="0" w:firstLine="560"/>
        <w:spacing w:before="450" w:after="450" w:line="312" w:lineRule="auto"/>
      </w:pPr>
      <w:r>
        <w:rPr>
          <w:rFonts w:ascii="宋体" w:hAnsi="宋体" w:eastAsia="宋体" w:cs="宋体"/>
          <w:color w:val="000"/>
          <w:sz w:val="28"/>
          <w:szCs w:val="28"/>
        </w:rPr>
        <w:t xml:space="preserve">3.改善公司内部的激励机制。一是要打破原来的对国有企业管理者的行政任命体制,建立以市场运作为主,以经营管理能力为导向,从组织内部选拔或者直接从外部人才市场上招聘合适人才担任管理者都是比较好的选聘方法。二是建立有效地内部激励机制。首先要重视经理人的经营才能,承认其经营才能是一种有效的生产要素,对公司经营管理层的薪金实行股票期权。实行股票期权制度,可以使公司的经营管理层更注重公司的长期发展,有效地防止企业管理者的短期行为,并在一定程度上可以减少企业管理层舞弊会计报表、操纵业绩的动机。三是在设计公司内部激励机制时,要注意企业的短期利益和长期利益的平衡,特别是财务指标和非财务指标的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[2]秦江萍.会计舞弊的市场反应与识别:理论分析与经验证据[M].经济科学出版社,2025.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2026-04-29T04:17:55+08:00</dcterms:created>
  <dcterms:modified xsi:type="dcterms:W3CDTF">2026-04-29T04:17:55+08:00</dcterms:modified>
</cp:coreProperties>
</file>

<file path=docProps/custom.xml><?xml version="1.0" encoding="utf-8"?>
<Properties xmlns="http://schemas.openxmlformats.org/officeDocument/2006/custom-properties" xmlns:vt="http://schemas.openxmlformats.org/officeDocument/2006/docPropsVTypes"/>
</file>