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高中化学实验创新研究</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  &gt; 摘要:论述了应用教学化信息系统实验室开展化学...</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 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 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 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 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 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560"/>
        <w:spacing w:before="450" w:after="450" w:line="312" w:lineRule="auto"/>
      </w:pPr>
      <w:r>
        <w:rPr>
          <w:rFonts w:ascii="宋体" w:hAnsi="宋体" w:eastAsia="宋体" w:cs="宋体"/>
          <w:color w:val="000"/>
          <w:sz w:val="28"/>
          <w:szCs w:val="28"/>
        </w:rPr>
        <w:t xml:space="preserve">[2]张庆多元智能理论与化学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