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化学光源研究论文范文通用11篇</w:t>
      </w:r>
      <w:bookmarkEnd w:id="1"/>
    </w:p>
    <w:p>
      <w:pPr>
        <w:jc w:val="center"/>
        <w:spacing w:before="0" w:after="450"/>
      </w:pPr>
      <w:r>
        <w:rPr>
          <w:rFonts w:ascii="Arial" w:hAnsi="Arial" w:eastAsia="Arial" w:cs="Arial"/>
          <w:color w:val="999999"/>
          <w:sz w:val="20"/>
          <w:szCs w:val="20"/>
        </w:rPr>
        <w:t xml:space="preserve">来源：网络  作者：悠然小筑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化学光源研究论文范文 第一篇&gt;摘要：深圳初中科学课程自20_年起逐步由浙教版综合课程《科学》改为分科教学，原科学教材中涉及的物理、化学、生物、自然地理部分均采用人教版教材单科教学，其中化学课程在初三一年完成，教学时间短、教学任务紧，本文从教...</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第一篇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第二篇</w:t>
      </w:r>
    </w:p>
    <w:p>
      <w:pPr>
        <w:ind w:left="0" w:right="0" w:firstLine="560"/>
        <w:spacing w:before="450" w:after="450" w:line="312" w:lineRule="auto"/>
      </w:pPr>
      <w:r>
        <w:rPr>
          <w:rFonts w:ascii="宋体" w:hAnsi="宋体" w:eastAsia="宋体" w:cs="宋体"/>
          <w:color w:val="000"/>
          <w:sz w:val="28"/>
          <w:szCs w:val="28"/>
        </w:rPr>
        <w:t xml:space="preserve">摘要：化学教育的核心是培养学生的科学素养，把美育通过塑造学生心灵美、向学生展示化学的自然美、挖掘化学的科学美、感受人类创造的社会美、追求教学的艺术美等措施渗透在化学教育、教学中，以培养学生树立正确的科学品质、科学观、科学能力等科学素养。</w:t>
      </w:r>
    </w:p>
    <w:p>
      <w:pPr>
        <w:ind w:left="0" w:right="0" w:firstLine="560"/>
        <w:spacing w:before="450" w:after="450" w:line="312" w:lineRule="auto"/>
      </w:pPr>
      <w:r>
        <w:rPr>
          <w:rFonts w:ascii="宋体" w:hAnsi="宋体" w:eastAsia="宋体" w:cs="宋体"/>
          <w:color w:val="000"/>
          <w:sz w:val="28"/>
          <w:szCs w:val="28"/>
        </w:rPr>
        <w:t xml:space="preserve">关键词：科学素养化学教学自然美科学美社会美</w:t>
      </w:r>
    </w:p>
    <w:p>
      <w:pPr>
        <w:ind w:left="0" w:right="0" w:firstLine="560"/>
        <w:spacing w:before="450" w:after="450" w:line="312" w:lineRule="auto"/>
      </w:pPr>
      <w:r>
        <w:rPr>
          <w:rFonts w:ascii="宋体" w:hAnsi="宋体" w:eastAsia="宋体" w:cs="宋体"/>
          <w:color w:val="000"/>
          <w:sz w:val="28"/>
          <w:szCs w:val="28"/>
        </w:rPr>
        <w:t xml:space="preserve">美在化学中无处不有、无处不在，学生只有具备了较高的美育素养，并在教师的教导下才能形成积极的审美情趣，才能去发现美、感受美、欣赏美、创造美，这样才符合新课程的理念，符合素质教育全面发展的要求。那么，如何在化学教学中渗透美学因素，培养学生的审美素质，让学生充分领略化学之美呢？笔者据多年在教学中的体会和感受总结以下几点相关措施：</w:t>
      </w:r>
    </w:p>
    <w:p>
      <w:pPr>
        <w:ind w:left="0" w:right="0" w:firstLine="560"/>
        <w:spacing w:before="450" w:after="450" w:line="312" w:lineRule="auto"/>
      </w:pPr>
      <w:r>
        <w:rPr>
          <w:rFonts w:ascii="宋体" w:hAnsi="宋体" w:eastAsia="宋体" w:cs="宋体"/>
          <w:color w:val="000"/>
          <w:sz w:val="28"/>
          <w:szCs w:val="28"/>
        </w:rPr>
        <w:t xml:space="preserve">一、开启学生美好的心灵，健全学生的人格</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美育的社会功能在于全面培养人，它是从塑造美的心灵着手，而化学美育作为学校素质教育的一部分，我们教师又是课堂的设计者和指挥者，是学生智慧的启迪者和挖掘者，更是学生心灵的塑造者和培养者，在化学教学中应不失时机地挖掘教材和化学史中的美育因素，激发学生的情感，启迪他们的心智，培养学生美的心灵。</w:t>
      </w:r>
    </w:p>
    <w:p>
      <w:pPr>
        <w:ind w:left="0" w:right="0" w:firstLine="560"/>
        <w:spacing w:before="450" w:after="450" w:line="312" w:lineRule="auto"/>
      </w:pPr>
      <w:r>
        <w:rPr>
          <w:rFonts w:ascii="宋体" w:hAnsi="宋体" w:eastAsia="宋体" w:cs="宋体"/>
          <w:color w:val="000"/>
          <w:sz w:val="28"/>
          <w:szCs w:val="28"/>
        </w:rPr>
        <w:t xml:space="preserve">例如我们可以通过拉瓦锡空气成分发现过程的学习，让学生深深地认识到科学研究过程中美的真谛在于求真，作为科学家最大的美德是严谨的科学态度；可以通过我国著名化学家侯德榜改进纯碱生产的历史背景和过程的介绍，向学生渗透我国化学家的思想品质之美，因而激发学生的报国之志；可以结合碳酸钙在自然界中的循环变化，通过录象和多媒体课件向学生展示我国的溶洞奇观，让学生欣赏浙江省桐庐县“瑶琳仙境”、北京石花洞中那“洞天福地”等等的大自然的鬼斧神工之美，充分认识到了祖国河山的无限美好和大自然的力量，从而激发关心自然和热爱祖国之情。</w:t>
      </w:r>
    </w:p>
    <w:p>
      <w:pPr>
        <w:ind w:left="0" w:right="0" w:firstLine="560"/>
        <w:spacing w:before="450" w:after="450" w:line="312" w:lineRule="auto"/>
      </w:pPr>
      <w:r>
        <w:rPr>
          <w:rFonts w:ascii="宋体" w:hAnsi="宋体" w:eastAsia="宋体" w:cs="宋体"/>
          <w:color w:val="000"/>
          <w:sz w:val="28"/>
          <w:szCs w:val="28"/>
        </w:rPr>
        <w:t xml:space="preserve">还可以紧扣“石灰石生石灰熟石灰碳酸钙”的这一转化，借用明朝于谦的《石灰吟》启迪学生形成积极的人生观、价值观，进而塑造完美的人格等等。“化学给人以知识，化学史给人以智慧”，化学史中有举不胜数的真善美事例从心灵深处感染着学生。</w:t>
      </w:r>
    </w:p>
    <w:p>
      <w:pPr>
        <w:ind w:left="0" w:right="0" w:firstLine="560"/>
        <w:spacing w:before="450" w:after="450" w:line="312" w:lineRule="auto"/>
      </w:pPr>
      <w:r>
        <w:rPr>
          <w:rFonts w:ascii="宋体" w:hAnsi="宋体" w:eastAsia="宋体" w:cs="宋体"/>
          <w:color w:val="000"/>
          <w:sz w:val="28"/>
          <w:szCs w:val="28"/>
        </w:rPr>
        <w:t xml:space="preserve">二、感知自然界物质之美，激发学生学习的好奇心</w:t>
      </w:r>
    </w:p>
    <w:p>
      <w:pPr>
        <w:ind w:left="0" w:right="0" w:firstLine="560"/>
        <w:spacing w:before="450" w:after="450" w:line="312" w:lineRule="auto"/>
      </w:pPr>
      <w:r>
        <w:rPr>
          <w:rFonts w:ascii="宋体" w:hAnsi="宋体" w:eastAsia="宋体" w:cs="宋体"/>
          <w:color w:val="000"/>
          <w:sz w:val="28"/>
          <w:szCs w:val="28"/>
        </w:rPr>
        <w:t xml:space="preserve">自然界形形的物质及生机勃勃的各种变化能培养人的科学直觉——探求自然界的好奇心，而化学科学恰恰起源于人对自然界的好奇心然后去探求其奥秘，自然界物质所呈现出来的色彩、形态、结构、变化之美能使人产生心灵上的共鸣，引起震撼，并进一步唤醒人们对大自然的热爱。</w:t>
      </w:r>
    </w:p>
    <w:p>
      <w:pPr>
        <w:ind w:left="0" w:right="0" w:firstLine="560"/>
        <w:spacing w:before="450" w:after="450" w:line="312" w:lineRule="auto"/>
      </w:pPr>
      <w:r>
        <w:rPr>
          <w:rFonts w:ascii="宋体" w:hAnsi="宋体" w:eastAsia="宋体" w:cs="宋体"/>
          <w:color w:val="000"/>
          <w:sz w:val="28"/>
          <w:szCs w:val="28"/>
        </w:rPr>
        <w:t xml:space="preserve">在化学教学中引导学生透过现象，体会物质多样性中的统一之美，物质结构的层次之美，感受晶体、分子、原子结构中无所不在的对称、稳定、均匀、平衡之美，用美的体验激发学生对和谐的追求和创造。</w:t>
      </w:r>
    </w:p>
    <w:p>
      <w:pPr>
        <w:ind w:left="0" w:right="0" w:firstLine="560"/>
        <w:spacing w:before="450" w:after="450" w:line="312" w:lineRule="auto"/>
      </w:pPr>
      <w:r>
        <w:rPr>
          <w:rFonts w:ascii="宋体" w:hAnsi="宋体" w:eastAsia="宋体" w:cs="宋体"/>
          <w:color w:val="000"/>
          <w:sz w:val="28"/>
          <w:szCs w:val="28"/>
        </w:rPr>
        <w:t xml:space="preserve">著名的物理学家xxx宁大师说过“科学是美的，每个科学家都有这样感觉”，化学科学也不例外。化学是一门自然科学，科学的目的在于揭示自然的奥秘，呈现自然的真貌，反映自然的规律。自然界在外观上纷繁复杂，似乎杂乱无章，但在实质上和谐统一，具有很强的规律性、系统性、逻辑性等很多因素。化学科学美表现在如下几点：</w:t>
      </w:r>
    </w:p>
    <w:p>
      <w:pPr>
        <w:ind w:left="0" w:right="0" w:firstLine="560"/>
        <w:spacing w:before="450" w:after="450" w:line="312" w:lineRule="auto"/>
      </w:pPr>
      <w:r>
        <w:rPr>
          <w:rFonts w:ascii="宋体" w:hAnsi="宋体" w:eastAsia="宋体" w:cs="宋体"/>
          <w:color w:val="000"/>
          <w:sz w:val="28"/>
          <w:szCs w:val="28"/>
        </w:rPr>
        <w:t xml:space="preserve">1．化学理论美。化学理论是化学变化规律和化学现象本质联系的归纳与总结，它集中体现了物质化学运动的和谐统一美。教师要善于利用课堂教学把化学事实和化学理论中所蕴含的美揭示给学生。</w:t>
      </w:r>
    </w:p>
    <w:p>
      <w:pPr>
        <w:ind w:left="0" w:right="0" w:firstLine="560"/>
        <w:spacing w:before="450" w:after="450" w:line="312" w:lineRule="auto"/>
      </w:pPr>
      <w:r>
        <w:rPr>
          <w:rFonts w:ascii="宋体" w:hAnsi="宋体" w:eastAsia="宋体" w:cs="宋体"/>
          <w:color w:val="000"/>
          <w:sz w:val="28"/>
          <w:szCs w:val="28"/>
        </w:rPr>
        <w:t xml:space="preserve">2．化学变化美。化学变化的实质是有新物质生成，在变化过程中会产生各种十分美丽的现象，恰恰因为这点，我们学生对化学产生浓浓的学习兴趣，然后从这些复杂的具有魅力的现象中悟出它们的内在实质之美。</w:t>
      </w:r>
    </w:p>
    <w:p>
      <w:pPr>
        <w:ind w:left="0" w:right="0" w:firstLine="560"/>
        <w:spacing w:before="450" w:after="450" w:line="312" w:lineRule="auto"/>
      </w:pPr>
      <w:r>
        <w:rPr>
          <w:rFonts w:ascii="宋体" w:hAnsi="宋体" w:eastAsia="宋体" w:cs="宋体"/>
          <w:color w:val="000"/>
          <w:sz w:val="28"/>
          <w:szCs w:val="28"/>
        </w:rPr>
        <w:t xml:space="preserve">3．化学实验美。化学实验是美的现象在一定范围内的再现和再创造，任何一个成功的化学实验，会使学生感受到自然美和艺术美的魅力，得到真理的直观感受。从实验中获得感性的、直观的、美的现象，可以激起学生的热情，去追求微观的本质和规律。我们教师可以充分利用化学实验教学向学生展示化学的魅力，如实验室中晶莹剔透的玻璃仪器、流畅的装置设计、教师规范的操作、令人惊叹的实验现象都能够诱发学生的兴趣，引起学生情感上的共鸣。</w:t>
      </w:r>
    </w:p>
    <w:p>
      <w:pPr>
        <w:ind w:left="0" w:right="0" w:firstLine="560"/>
        <w:spacing w:before="450" w:after="450" w:line="312" w:lineRule="auto"/>
      </w:pPr>
      <w:r>
        <w:rPr>
          <w:rFonts w:ascii="宋体" w:hAnsi="宋体" w:eastAsia="宋体" w:cs="宋体"/>
          <w:color w:val="000"/>
          <w:sz w:val="28"/>
          <w:szCs w:val="28"/>
        </w:rPr>
        <w:t xml:space="preserve">总之，化学教师在向学生进行传道、授业、解惑的同时，必须还要充分挖掘教材中的美育因素，并有机地融入教学之中，让学生在心理上产生美的感受，在情感上产生美的共鸣，在学习上受到美的熏陶，使学生在审美的愉悦中掌握化学知识和技能、欣赏化学美、体验化学美，领略化学之美。从而使美育和智育等达成和谐的统一，最终达到提高化学教学质量目的并使学生终生受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[1]教育部《基础教育课程改革纲要（试行）》课程目标</w:t>
      </w:r>
    </w:p>
    <w:p>
      <w:pPr>
        <w:ind w:left="0" w:right="0" w:firstLine="560"/>
        <w:spacing w:before="450" w:after="450" w:line="312" w:lineRule="auto"/>
      </w:pPr>
      <w:r>
        <w:rPr>
          <w:rFonts w:ascii="宋体" w:hAnsi="宋体" w:eastAsia="宋体" w:cs="宋体"/>
          <w:color w:val="000"/>
          <w:sz w:val="28"/>
          <w:szCs w:val="28"/>
        </w:rPr>
        <w:t xml:space="preserve">[2]《化学教育》20_年第3期杭义萍蔡明招诠释“魅力化学”发挥化学魅力的教育功能。</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第三篇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第四篇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第五篇</w:t>
      </w:r>
    </w:p>
    <w:p>
      <w:pPr>
        <w:ind w:left="0" w:right="0" w:firstLine="560"/>
        <w:spacing w:before="450" w:after="450" w:line="312" w:lineRule="auto"/>
      </w:pPr>
      <w:r>
        <w:rPr>
          <w:rFonts w:ascii="宋体" w:hAnsi="宋体" w:eastAsia="宋体" w:cs="宋体"/>
          <w:color w:val="000"/>
          <w:sz w:val="28"/>
          <w:szCs w:val="28"/>
        </w:rPr>
        <w:t xml:space="preserve">摘要:超分子化学是化学的一个崭新的分支学科.综述了超分子化学的发展历程、超分子的化学分类、超分子化合物的合成以及应用等问题.</w:t>
      </w:r>
    </w:p>
    <w:p>
      <w:pPr>
        <w:ind w:left="0" w:right="0" w:firstLine="560"/>
        <w:spacing w:before="450" w:after="450" w:line="312" w:lineRule="auto"/>
      </w:pPr>
      <w:r>
        <w:rPr>
          <w:rFonts w:ascii="宋体" w:hAnsi="宋体" w:eastAsia="宋体" w:cs="宋体"/>
          <w:color w:val="000"/>
          <w:sz w:val="28"/>
          <w:szCs w:val="28"/>
        </w:rPr>
        <w:t xml:space="preserve">关键词:超分子化合物;主体客体;识别作用;配位</w:t>
      </w:r>
    </w:p>
    <w:p>
      <w:pPr>
        <w:ind w:left="0" w:right="0" w:firstLine="560"/>
        <w:spacing w:before="450" w:after="450" w:line="312" w:lineRule="auto"/>
      </w:pPr>
      <w:r>
        <w:rPr>
          <w:rFonts w:ascii="宋体" w:hAnsi="宋体" w:eastAsia="宋体" w:cs="宋体"/>
          <w:color w:val="000"/>
          <w:sz w:val="28"/>
          <w:szCs w:val="28"/>
        </w:rPr>
        <w:t xml:space="preserve">“超分子”一词早在20世纪30年代已经出现,但在科学界受到重视却是50年之后了.毕业论文超分子化学可定义为“超出分子的化学”,是关于若干化学物种通过分子间相互作用结合在一起所构成的,具有较高复杂性和一定组织性的整体的化学.在这个整体中各组分还保持某些固有的物理和化学性质,同时又因彼此间的相互影响或扰动而表现出某些整体功能[1].超分子体系的微观单元是由若干乃至许许多多个不同化合物的分子或离子或其他可单独存在的具有一定化学性质的微粒聚集而成.聚集数可以确定或不确定,这与一分子中原子个数严格确定具有本质区别,把多个组分的基本微观单元聚集成“超分子”的凝聚力是一些(相对于共价键)较弱的作用力.如范氏力(含氢键)、亲水或憎水作用等[2].</w:t>
      </w:r>
    </w:p>
    <w:p>
      <w:pPr>
        <w:ind w:left="0" w:right="0" w:firstLine="560"/>
        <w:spacing w:before="450" w:after="450" w:line="312" w:lineRule="auto"/>
      </w:pPr>
      <w:r>
        <w:rPr>
          <w:rFonts w:ascii="宋体" w:hAnsi="宋体" w:eastAsia="宋体" w:cs="宋体"/>
          <w:color w:val="000"/>
          <w:sz w:val="28"/>
          <w:szCs w:val="28"/>
        </w:rPr>
        <w:t xml:space="preserve">1超分子化合物的分类</w:t>
      </w:r>
    </w:p>
    <w:p>
      <w:pPr>
        <w:ind w:left="0" w:right="0" w:firstLine="560"/>
        <w:spacing w:before="450" w:after="450" w:line="312" w:lineRule="auto"/>
      </w:pPr>
      <w:r>
        <w:rPr>
          <w:rFonts w:ascii="宋体" w:hAnsi="宋体" w:eastAsia="宋体" w:cs="宋体"/>
          <w:color w:val="000"/>
          <w:sz w:val="28"/>
          <w:szCs w:val="28"/>
        </w:rPr>
        <w:t xml:space="preserve">杂多酸类超分子化合物</w:t>
      </w:r>
    </w:p>
    <w:p>
      <w:pPr>
        <w:ind w:left="0" w:right="0" w:firstLine="560"/>
        <w:spacing w:before="450" w:after="450" w:line="312" w:lineRule="auto"/>
      </w:pPr>
      <w:r>
        <w:rPr>
          <w:rFonts w:ascii="宋体" w:hAnsi="宋体" w:eastAsia="宋体" w:cs="宋体"/>
          <w:color w:val="000"/>
          <w:sz w:val="28"/>
          <w:szCs w:val="28"/>
        </w:rPr>
        <w:t xml:space="preserve">杂多酸是一类金属一氧簇合物,一般呈笼型结构,是一类优良的受体分子,它可以与无机分子、离子等底物结合形成超分子化合物.作为一类新型电、磁、非线性光学材料极具开发价值[3],有关新型Keg-gin和Dawson型结构的多酸超分子化合物的合成及功能开发日益受到研究者的关注.杜丹等[4,5]合成了Dawson型磷钼杂多酸对苯二酚超分子膜及吡啶Dawson型磷钼多酸超分子膜修饰电极,发现该膜电极对抗坏血酸的催化峰电流与其浓度在～范围内呈良好的线性关系.靳素荣等[6]合成了9钨磷酸/结晶紫超分子化合物,并对其光致变色性质进行了探究,即合成化合物具有光敏性,漫反射日光即可使其变蓝.王升富等[7]合成了磷钼杂多酸-L-半胱氨酸自组装超分子膜电极,发现该膜电极对酸性溶液中的NO2-有明显的电催化还原作用.毕丽华等[8]合成了多酸超分子化合物,首次发现了杂多酸超分子化合物溶于适当有机溶剂中可表现出近晶相液晶行为.刘术侠等[9]以Dawson型砷钼酸、金刚烷胺为原料合成了超分子化合物(C10H18N)6As2Mo18O62·6CH3CN·8H2O,该化合物具有可逆的光致变色特性,并提出了一个可能变色机理.</w:t>
      </w:r>
    </w:p>
    <w:p>
      <w:pPr>
        <w:ind w:left="0" w:right="0" w:firstLine="560"/>
        <w:spacing w:before="450" w:after="450" w:line="312" w:lineRule="auto"/>
      </w:pPr>
      <w:r>
        <w:rPr>
          <w:rFonts w:ascii="宋体" w:hAnsi="宋体" w:eastAsia="宋体" w:cs="宋体"/>
          <w:color w:val="000"/>
          <w:sz w:val="28"/>
          <w:szCs w:val="28"/>
        </w:rPr>
        <w:t xml:space="preserve">多胺类超分子化合物</w:t>
      </w:r>
    </w:p>
    <w:p>
      <w:pPr>
        <w:ind w:left="0" w:right="0" w:firstLine="560"/>
        <w:spacing w:before="450" w:after="450" w:line="312" w:lineRule="auto"/>
      </w:pPr>
      <w:r>
        <w:rPr>
          <w:rFonts w:ascii="宋体" w:hAnsi="宋体" w:eastAsia="宋体" w:cs="宋体"/>
          <w:color w:val="000"/>
          <w:sz w:val="28"/>
          <w:szCs w:val="28"/>
        </w:rPr>
        <w:t xml:space="preserve">由于二氧四胺体系可有效地稳定如Cu(Ⅱ)和Ni(Ⅱ)等过渡金属离子的高价氧化态,若二氧四胺与荧光基团相连,则光敏物质荧光的猝灭或增强就与相连的二氧四胺配合物与光敏物质间是否发生电子转移密切相关,即通过金属离子可以调节荧光的猝灭或开启,起到光开关的作用.苏循成等[10]合成了8羟基喹啉取代的二氧四胺大环配体,其中含有2个独立的螯合基团,在适当情况下能分别与金属离子配位.</w:t>
      </w:r>
    </w:p>
    <w:p>
      <w:pPr>
        <w:ind w:left="0" w:right="0" w:firstLine="560"/>
        <w:spacing w:before="450" w:after="450" w:line="312" w:lineRule="auto"/>
      </w:pPr>
      <w:r>
        <w:rPr>
          <w:rFonts w:ascii="宋体" w:hAnsi="宋体" w:eastAsia="宋体" w:cs="宋体"/>
          <w:color w:val="000"/>
          <w:sz w:val="28"/>
          <w:szCs w:val="28"/>
        </w:rPr>
        <w:t xml:space="preserve">大环冠醚由于其自组装性能及分子识别能力而引起人们广泛的重视.近来,冠醚又成为在超分子体系中用于建构主体分子的一种重要的建造单元.硕士论文李晖等[11]利用了冠醚分子的分子识别能力及蒽醌分子的光敏性,设计合成了一种新的氮杂冠醚取代蒽醌分子,并以该分子作为主体分子,以稀土离子作为客体构成超分子体系,并研究了超分子体系内的能量转移过程.</w:t>
      </w:r>
    </w:p>
    <w:p>
      <w:pPr>
        <w:ind w:left="0" w:right="0" w:firstLine="560"/>
        <w:spacing w:before="450" w:after="450" w:line="312" w:lineRule="auto"/>
      </w:pPr>
      <w:r>
        <w:rPr>
          <w:rFonts w:ascii="宋体" w:hAnsi="宋体" w:eastAsia="宋体" w:cs="宋体"/>
          <w:color w:val="000"/>
          <w:sz w:val="28"/>
          <w:szCs w:val="28"/>
        </w:rPr>
        <w:t xml:space="preserve">卟啉类超分子化合物</w:t>
      </w:r>
    </w:p>
    <w:p>
      <w:pPr>
        <w:ind w:left="0" w:right="0" w:firstLine="560"/>
        <w:spacing w:before="450" w:after="450" w:line="312" w:lineRule="auto"/>
      </w:pPr>
      <w:r>
        <w:rPr>
          <w:rFonts w:ascii="宋体" w:hAnsi="宋体" w:eastAsia="宋体" w:cs="宋体"/>
          <w:color w:val="000"/>
          <w:sz w:val="28"/>
          <w:szCs w:val="28"/>
        </w:rPr>
        <w:t xml:space="preserve">卟啉及其金属配合物、类似物的超分子功能已应用于生物相关物质分析,展示了更加诱人的前景,并将推动超分子络合物在分析化学中应用的深入开展.</w:t>
      </w:r>
    </w:p>
    <w:p>
      <w:pPr>
        <w:ind w:left="0" w:right="0" w:firstLine="560"/>
        <w:spacing w:before="450" w:after="450" w:line="312" w:lineRule="auto"/>
      </w:pPr>
      <w:r>
        <w:rPr>
          <w:rFonts w:ascii="宋体" w:hAnsi="宋体" w:eastAsia="宋体" w:cs="宋体"/>
          <w:color w:val="000"/>
          <w:sz w:val="28"/>
          <w:szCs w:val="28"/>
        </w:rPr>
        <w:t xml:space="preserve">树状超分子化合物</w:t>
      </w:r>
    </w:p>
    <w:p>
      <w:pPr>
        <w:ind w:left="0" w:right="0" w:firstLine="560"/>
        <w:spacing w:before="450" w:after="450" w:line="312" w:lineRule="auto"/>
      </w:pPr>
      <w:r>
        <w:rPr>
          <w:rFonts w:ascii="宋体" w:hAnsi="宋体" w:eastAsia="宋体" w:cs="宋体"/>
          <w:color w:val="000"/>
          <w:sz w:val="28"/>
          <w:szCs w:val="28"/>
        </w:rPr>
        <w:t xml:space="preserve">树状大分子(dendrimer)是20世纪80年代中期出现的一类较新的合成高分子.薄志山等[12]首次合成以阴离子卟啉作为树状分子的核,树状阳离子为外层,基于卟啉阴离子与树状阳离子之间静电作用力来组装树状超分子复合物.镧系金属离子(Ln3+)如Tb3+和Eu3+的发光具有长寿命(微秒级)、窄波长、对环境超灵敏性等特点,是一种优良的发光材料,但镧系金属离子在水溶液中只有很弱的发光.朱麟勇等[13]合成了聚醚型树枝体与聚丙烯酸线性聚合体的两亲杂化嵌段共聚物,研究表明聚醚树枝体通过对Tb3+能量传递,使Tb3+发光强度大幅度提高的“天线效应”.</w:t>
      </w:r>
    </w:p>
    <w:p>
      <w:pPr>
        <w:ind w:left="0" w:right="0" w:firstLine="560"/>
        <w:spacing w:before="450" w:after="450" w:line="312" w:lineRule="auto"/>
      </w:pPr>
      <w:r>
        <w:rPr>
          <w:rFonts w:ascii="宋体" w:hAnsi="宋体" w:eastAsia="宋体" w:cs="宋体"/>
          <w:color w:val="000"/>
          <w:sz w:val="28"/>
          <w:szCs w:val="28"/>
        </w:rPr>
        <w:t xml:space="preserve">液晶类超分子化合物</w:t>
      </w:r>
    </w:p>
    <w:p>
      <w:pPr>
        <w:ind w:left="0" w:right="0" w:firstLine="560"/>
        <w:spacing w:before="450" w:after="450" w:line="312" w:lineRule="auto"/>
      </w:pPr>
      <w:r>
        <w:rPr>
          <w:rFonts w:ascii="宋体" w:hAnsi="宋体" w:eastAsia="宋体" w:cs="宋体"/>
          <w:color w:val="000"/>
          <w:sz w:val="28"/>
          <w:szCs w:val="28"/>
        </w:rPr>
        <w:t xml:space="preserve">侧链液晶聚合物具有小分子液晶和高分子材料的双重特性,晏华在《超分子液晶》[14]中详细讨论了超分子和液晶的内在联系,探讨了超分子液晶分子工程和超分子液晶热力学.李敏等[15]从分子设计的角度出发,合成了以对硝基偶氮苯为介晶基团的丙烯酸类液晶聚合物,液晶基元上作为电子受体的硝基和作为电子给体的烷氧基可与苯环、NN之间形成一个离域的π电子体系.初步的研究表明:电晕极化制备的该类聚合物的取向膜具有二阶非线性光学性质.堪东中等[16]用4,4′-二羧酸1,6二酚氧基正己烷与等摩尔的4,4′-联吡啶合成了“T”型超分子液晶,并观察到随构筑“T”型介晶基元分子结构的变化,组装超分子体系由单向性液晶向稳定的双向性液晶转变的规律性.</w:t>
      </w:r>
    </w:p>
    <w:p>
      <w:pPr>
        <w:ind w:left="0" w:right="0" w:firstLine="560"/>
        <w:spacing w:before="450" w:after="450" w:line="312" w:lineRule="auto"/>
      </w:pPr>
      <w:r>
        <w:rPr>
          <w:rFonts w:ascii="宋体" w:hAnsi="宋体" w:eastAsia="宋体" w:cs="宋体"/>
          <w:color w:val="000"/>
          <w:sz w:val="28"/>
          <w:szCs w:val="28"/>
        </w:rPr>
        <w:t xml:space="preserve">酞菁类超分子化合物</w:t>
      </w:r>
    </w:p>
    <w:p>
      <w:pPr>
        <w:ind w:left="0" w:right="0" w:firstLine="560"/>
        <w:spacing w:before="450" w:after="450" w:line="312" w:lineRule="auto"/>
      </w:pPr>
      <w:r>
        <w:rPr>
          <w:rFonts w:ascii="宋体" w:hAnsi="宋体" w:eastAsia="宋体" w:cs="宋体"/>
          <w:color w:val="000"/>
          <w:sz w:val="28"/>
          <w:szCs w:val="28"/>
        </w:rPr>
        <w:t xml:space="preserve">田宏健等[17]合成了带负电荷取代基的中位四(4′-磺酸基苯基)卟啉及锌络合物和带正电荷取代基的2,9,16,23四[(4′-N,N,N三甲基)苯氧基]酞菁季铵碘盐及锌络合物,并用Job氏光度滴定的方法确定了它们的组成,为面对面的杂二聚体或三明治式的杂三聚体超分子排列.发现在超分子体系中卟啉与酞菁能互相猝灭各自的荧光,用纳秒级的激光闪光光解技术观察到卟啉的正离子在600～650nm和酞菁负离子自由基在550～600nm的瞬态吸收光谱.结果表明在超分子体系中存在分子间的光诱导电子转移过程.</w:t>
      </w:r>
    </w:p>
    <w:p>
      <w:pPr>
        <w:ind w:left="0" w:right="0" w:firstLine="560"/>
        <w:spacing w:before="450" w:after="450" w:line="312" w:lineRule="auto"/>
      </w:pPr>
      <w:r>
        <w:rPr>
          <w:rFonts w:ascii="宋体" w:hAnsi="宋体" w:eastAsia="宋体" w:cs="宋体"/>
          <w:color w:val="000"/>
          <w:sz w:val="28"/>
          <w:szCs w:val="28"/>
        </w:rPr>
        <w:t xml:space="preserve">2超分子化合物的合成</w:t>
      </w:r>
    </w:p>
    <w:p>
      <w:pPr>
        <w:ind w:left="0" w:right="0" w:firstLine="560"/>
        <w:spacing w:before="450" w:after="450" w:line="312" w:lineRule="auto"/>
      </w:pPr>
      <w:r>
        <w:rPr>
          <w:rFonts w:ascii="宋体" w:hAnsi="宋体" w:eastAsia="宋体" w:cs="宋体"/>
          <w:color w:val="000"/>
          <w:sz w:val="28"/>
          <w:szCs w:val="28"/>
        </w:rPr>
        <w:t xml:space="preserve">分子自组装</w:t>
      </w:r>
    </w:p>
    <w:p>
      <w:pPr>
        <w:ind w:left="0" w:right="0" w:firstLine="560"/>
        <w:spacing w:before="450" w:after="450" w:line="312" w:lineRule="auto"/>
      </w:pPr>
      <w:r>
        <w:rPr>
          <w:rFonts w:ascii="宋体" w:hAnsi="宋体" w:eastAsia="宋体" w:cs="宋体"/>
          <w:color w:val="000"/>
          <w:sz w:val="28"/>
          <w:szCs w:val="28"/>
        </w:rPr>
        <w:t xml:space="preserve">近年来分子自组装作为一种新的化学合成方法倍受关注,医学论文尤其是分子尺寸在1～100nm的化合物,它们用常见的化学合成法一般很难得到.最近,Yan等[18]运用超分子自组装方法合成了长度达厘米级、直径达毫米级、管壁达400nm的管,成为超分子化学合成上的一个亮点.</w:t>
      </w:r>
    </w:p>
    <w:p>
      <w:pPr>
        <w:ind w:left="0" w:right="0" w:firstLine="560"/>
        <w:spacing w:before="450" w:after="450" w:line="312" w:lineRule="auto"/>
      </w:pPr>
      <w:r>
        <w:rPr>
          <w:rFonts w:ascii="宋体" w:hAnsi="宋体" w:eastAsia="宋体" w:cs="宋体"/>
          <w:color w:val="000"/>
          <w:sz w:val="28"/>
          <w:szCs w:val="28"/>
        </w:rPr>
        <w:t xml:space="preserve">刘雅娟等[19]利用一对互补的分子组分5(4十二烷氧基苯乙烯基2,4,6(1H,3H)嘧啶三酮和4胺基2,6二十二烷基胺基1,3,5三嗪的自组装过程构筑了一种直径约为5μm的超分子纳米管.变温傅里叶红外光谱研究表明,在纳米管的形成过程中,氢键、π-π相互作用和范德华力等非共价键相互作用导致了超分子纳米管的形成.Reinhoudt等报道了最多具有47个钯配合物的有机金属树状分子,准弹性光散射实验(QELS)、原子力显微镜(AFM)和透射电镜(TEM)表明聚集体为直径200nm的圆球,Puddephatt合成了直到第4代的树状铂配合物(28个配位中心).</w:t>
      </w:r>
    </w:p>
    <w:p>
      <w:pPr>
        <w:ind w:left="0" w:right="0" w:firstLine="560"/>
        <w:spacing w:before="450" w:after="450" w:line="312" w:lineRule="auto"/>
      </w:pPr>
      <w:r>
        <w:rPr>
          <w:rFonts w:ascii="宋体" w:hAnsi="宋体" w:eastAsia="宋体" w:cs="宋体"/>
          <w:color w:val="000"/>
          <w:sz w:val="28"/>
          <w:szCs w:val="28"/>
        </w:rPr>
        <w:t xml:space="preserve">模板合成</w:t>
      </w:r>
    </w:p>
    <w:p>
      <w:pPr>
        <w:ind w:left="0" w:right="0" w:firstLine="560"/>
        <w:spacing w:before="450" w:after="450" w:line="312" w:lineRule="auto"/>
      </w:pPr>
      <w:r>
        <w:rPr>
          <w:rFonts w:ascii="宋体" w:hAnsi="宋体" w:eastAsia="宋体" w:cs="宋体"/>
          <w:color w:val="000"/>
          <w:sz w:val="28"/>
          <w:szCs w:val="28"/>
        </w:rPr>
        <w:t xml:space="preserve">1992年Mobil公司的科研人员首次利用阳离子型表面活性剂的超分子液晶模板,合成了有介孔结构的氧化硅和铝硅酸盐,其中最具有代表性的是有六方排列介孔孔道的MCM-41[20].</w:t>
      </w:r>
    </w:p>
    <w:p>
      <w:pPr>
        <w:ind w:left="0" w:right="0" w:firstLine="560"/>
        <w:spacing w:before="450" w:after="450" w:line="312" w:lineRule="auto"/>
      </w:pPr>
      <w:r>
        <w:rPr>
          <w:rFonts w:ascii="宋体" w:hAnsi="宋体" w:eastAsia="宋体" w:cs="宋体"/>
          <w:color w:val="000"/>
          <w:sz w:val="28"/>
          <w:szCs w:val="28"/>
        </w:rPr>
        <w:t xml:space="preserve">以环糊精(α-CD,β-CD,γ-CD)作为环的轮烷的合成及性能研究尤其引人注目.环糊精边缘是亲水的,内腔是疏水的,环糊精作为主体与疏水客体分子自我识别可形成轮烷.刘育[21]在以环糊精为受体的分子识别和组装方面做了深入的研究.Isnin等成功地合成了不对称的轮烷.分子一端为二甲基(二茂铁甲基)铵盐,另一端为萘2磺酸盐.Stoddart等用聚乙烯醇与α-CD作用,端基为2,4二硝基苯时,得到了含有20～23个α-CD的珍珠项链型轮烷.Stoddart等在室温下合成一系列的索烃.在室温下以二苯34冠10(BPP34CI0)作为模板得到了索烃,收率高达70%[22].</w:t>
      </w:r>
    </w:p>
    <w:p>
      <w:pPr>
        <w:ind w:left="0" w:right="0" w:firstLine="560"/>
        <w:spacing w:before="450" w:after="450" w:line="312" w:lineRule="auto"/>
      </w:pPr>
      <w:r>
        <w:rPr>
          <w:rFonts w:ascii="宋体" w:hAnsi="宋体" w:eastAsia="宋体" w:cs="宋体"/>
          <w:color w:val="000"/>
          <w:sz w:val="28"/>
          <w:szCs w:val="28"/>
        </w:rPr>
        <w:t xml:space="preserve">其他方法</w:t>
      </w:r>
    </w:p>
    <w:p>
      <w:pPr>
        <w:ind w:left="0" w:right="0" w:firstLine="560"/>
        <w:spacing w:before="450" w:after="450" w:line="312" w:lineRule="auto"/>
      </w:pPr>
      <w:r>
        <w:rPr>
          <w:rFonts w:ascii="宋体" w:hAnsi="宋体" w:eastAsia="宋体" w:cs="宋体"/>
          <w:color w:val="000"/>
          <w:sz w:val="28"/>
          <w:szCs w:val="28"/>
        </w:rPr>
        <w:t xml:space="preserve">最近,赵朴素等运用密度泛涵B3LYP方法,在6-31G*水平上设计优化了丁二酮肟与苯甲酸通过四重氢键构筑的异三体超分子,职称论文显示形成三聚体的反应可自发进行,实验合成出相关异三聚体[23].</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第六篇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第七篇</w:t>
      </w:r>
    </w:p>
    <w:p>
      <w:pPr>
        <w:ind w:left="0" w:right="0" w:firstLine="560"/>
        <w:spacing w:before="450" w:after="450" w:line="312" w:lineRule="auto"/>
      </w:pPr>
      <w:r>
        <w:rPr>
          <w:rFonts w:ascii="宋体" w:hAnsi="宋体" w:eastAsia="宋体" w:cs="宋体"/>
          <w:color w:val="000"/>
          <w:sz w:val="28"/>
          <w:szCs w:val="28"/>
        </w:rPr>
        <w:t xml:space="preserve">摘要化学冷光源是一种新型的有机发光材料。本文对化学光源的特点,结构与组成,化学发光机理和影响发光体系的因素进行了讨论,并简要介绍了化学发光物质草酸酯和荧光剂的合成与应用,论述了相关研究的进展情况。</w:t>
      </w:r>
    </w:p>
    <w:p>
      <w:pPr>
        <w:ind w:left="0" w:right="0" w:firstLine="560"/>
        <w:spacing w:before="450" w:after="450" w:line="312" w:lineRule="auto"/>
      </w:pPr>
      <w:r>
        <w:rPr>
          <w:rFonts w:ascii="宋体" w:hAnsi="宋体" w:eastAsia="宋体" w:cs="宋体"/>
          <w:color w:val="000"/>
          <w:sz w:val="28"/>
          <w:szCs w:val="28"/>
        </w:rPr>
        <w:t xml:space="preserve">关键词化学发光,化学光源,草酸酯,荧光剂,合成</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化学发光是指某些化学反应中发出可见光的反应过程。化学发光体系有数种,但适用于化学光源的只有过氧草酸酯类化学发光体系。它以草酸酯、过氧化氢和荧光剂为主要成分,是迄今为止发现的一种最有效的化学(非生物)发光体系,量子产率高达20%～30%。</w:t>
      </w:r>
    </w:p>
    <w:p>
      <w:pPr>
        <w:ind w:left="0" w:right="0" w:firstLine="560"/>
        <w:spacing w:before="450" w:after="450" w:line="312" w:lineRule="auto"/>
      </w:pPr>
      <w:r>
        <w:rPr>
          <w:rFonts w:ascii="宋体" w:hAnsi="宋体" w:eastAsia="宋体" w:cs="宋体"/>
          <w:color w:val="000"/>
          <w:sz w:val="28"/>
          <w:szCs w:val="28"/>
        </w:rPr>
        <w:t xml:space="preserve">过氧草酸酯类化学发光最早发现于20世纪60年代。此后,20世纪70年代AmericanCyanamide公司的Rauhut等合成了一系列草酸酯。Rauhut等研究的主要目的是开发应急光源,并称之为“化学光源”(chemicallight),成为草酸酯获得实际应用的重要实例之一,并成功地研制和开发了发光棒。最初化学光源只是用于军事活动,后来逐步进入民用市场。使用这种冷光源可以杜绝因电火花或热光源引起火灾的可能性,也可用作紧急照明等。近年来,这种化学冷光源已日益流行于各大晚会上,具有很大的市场前景。另外,将应急光源与警报结合的紧急设施有利于人们在发生火灾时的逃生。</w:t>
      </w:r>
    </w:p>
    <w:p>
      <w:pPr>
        <w:ind w:left="0" w:right="0" w:firstLine="560"/>
        <w:spacing w:before="450" w:after="450" w:line="312" w:lineRule="auto"/>
      </w:pPr>
      <w:r>
        <w:rPr>
          <w:rFonts w:ascii="宋体" w:hAnsi="宋体" w:eastAsia="宋体" w:cs="宋体"/>
          <w:color w:val="000"/>
          <w:sz w:val="28"/>
          <w:szCs w:val="28"/>
        </w:rPr>
        <w:t xml:space="preserve">2化学光源的结构和组成</w:t>
      </w:r>
    </w:p>
    <w:p>
      <w:pPr>
        <w:ind w:left="0" w:right="0" w:firstLine="560"/>
        <w:spacing w:before="450" w:after="450" w:line="312" w:lineRule="auto"/>
      </w:pPr>
      <w:r>
        <w:rPr>
          <w:rFonts w:ascii="宋体" w:hAnsi="宋体" w:eastAsia="宋体" w:cs="宋体"/>
          <w:color w:val="000"/>
          <w:sz w:val="28"/>
          <w:szCs w:val="28"/>
        </w:rPr>
        <w:t xml:space="preserve">化学光源一般是由内外套管构成,外管的材质是聚乙烯塑料,内管是一个玻璃泡[1],不同的发光材料分别封装在内外管中。使用时将聚乙烯管折曲,使中间的玻璃泡破碎,两种液体一经混合立即反应,发出荧光。标准的化学光源持续发光2～20h。近年来化学光棒的构造也有一些改变,如Lexington&amp;Assoelates公司发明的化学光棒里含有2种或以上的草酸酯,可发多色光。AmericanCyan-amide公司发明的化学发光器件只需转动就可产生化学发光。现在Omniglow公司还发明了一种化学发光器件,可连续发出不同颜色的光。</w:t>
      </w:r>
    </w:p>
    <w:p>
      <w:pPr>
        <w:ind w:left="0" w:right="0" w:firstLine="560"/>
        <w:spacing w:before="450" w:after="450" w:line="312" w:lineRule="auto"/>
      </w:pPr>
      <w:r>
        <w:rPr>
          <w:rFonts w:ascii="宋体" w:hAnsi="宋体" w:eastAsia="宋体" w:cs="宋体"/>
          <w:color w:val="000"/>
          <w:sz w:val="28"/>
          <w:szCs w:val="28"/>
        </w:rPr>
        <w:t xml:space="preserve">化学光源的组成主要包括二芳基草酸酯和氧化剂,通常的氧化剂为过氧化氢。当向体系中加入荧光剂,则产生很强的化学发光。此外,这一反应体系一般还包括一种或多种溶剂、催化剂和添加剂等。即在聚乙烯外管中放入草酸酯、荧光剂、溶剂,玻璃泡中封入过氧化氢、催化剂、添加剂。</w:t>
      </w:r>
    </w:p>
    <w:p>
      <w:pPr>
        <w:ind w:left="0" w:right="0" w:firstLine="560"/>
        <w:spacing w:before="450" w:after="450" w:line="312" w:lineRule="auto"/>
      </w:pPr>
      <w:r>
        <w:rPr>
          <w:rFonts w:ascii="宋体" w:hAnsi="宋体" w:eastAsia="宋体" w:cs="宋体"/>
          <w:color w:val="000"/>
          <w:sz w:val="28"/>
          <w:szCs w:val="28"/>
        </w:rPr>
        <w:t xml:space="preserve">3草酸酯类化学发光体系的发光原理</w:t>
      </w:r>
    </w:p>
    <w:p>
      <w:pPr>
        <w:ind w:left="0" w:right="0" w:firstLine="560"/>
        <w:spacing w:before="450" w:after="450" w:line="312" w:lineRule="auto"/>
      </w:pPr>
      <w:r>
        <w:rPr>
          <w:rFonts w:ascii="宋体" w:hAnsi="宋体" w:eastAsia="宋体" w:cs="宋体"/>
          <w:color w:val="000"/>
          <w:sz w:val="28"/>
          <w:szCs w:val="28"/>
        </w:rPr>
        <w:t xml:space="preserve">虽然草酸酯的化学发光经过了40多年的研究,但是至今它的发光原理也没有确定,其主要原因是反应的中间体活性较高、寿命短,无法直接获得检测,大多数人所认为的草酸酯类化学发光过程可用下列方程式表示[2]:</w:t>
      </w:r>
    </w:p>
    <w:p>
      <w:pPr>
        <w:ind w:left="0" w:right="0" w:firstLine="560"/>
        <w:spacing w:before="450" w:after="450" w:line="312" w:lineRule="auto"/>
      </w:pPr>
      <w:r>
        <w:rPr>
          <w:rFonts w:ascii="宋体" w:hAnsi="宋体" w:eastAsia="宋体" w:cs="宋体"/>
          <w:color w:val="000"/>
          <w:sz w:val="28"/>
          <w:szCs w:val="28"/>
        </w:rPr>
        <w:t xml:space="preserve">ArOCOCOArO+H2O2+荧光剂+催化剂=2CO2+2ArOH+荧光剂+hν</w:t>
      </w:r>
    </w:p>
    <w:p>
      <w:pPr>
        <w:ind w:left="0" w:right="0" w:firstLine="560"/>
        <w:spacing w:before="450" w:after="450" w:line="312" w:lineRule="auto"/>
      </w:pPr>
      <w:r>
        <w:rPr>
          <w:rFonts w:ascii="宋体" w:hAnsi="宋体" w:eastAsia="宋体" w:cs="宋体"/>
          <w:color w:val="000"/>
          <w:sz w:val="28"/>
          <w:szCs w:val="28"/>
        </w:rPr>
        <w:t xml:space="preserve">其发光机理可认为是:过氧化氢对草酸酯的羰基亲核进攻,生成双氧基环状中间体二氧杂环丁二酮,中间体分解将能量传递给受体荧光分子,使之处于激发状态,这种激发态分子从激发单重态回到基态,释放出光子即发出荧光。总的发光过程可用下式表示:发光效率是评价一个化学发光反应体系性能的重要参数。1摩尔分子发生化学发光反应如能产生1摩尔光子则化学发光效率为100%。过氧草酸酯化学发光的效率可用下式表示[3]:</w:t>
      </w:r>
    </w:p>
    <w:p>
      <w:pPr>
        <w:ind w:left="0" w:right="0" w:firstLine="560"/>
        <w:spacing w:before="450" w:after="450" w:line="312" w:lineRule="auto"/>
      </w:pPr>
      <w:r>
        <w:rPr>
          <w:rFonts w:ascii="宋体" w:hAnsi="宋体" w:eastAsia="宋体" w:cs="宋体"/>
          <w:color w:val="000"/>
          <w:sz w:val="28"/>
          <w:szCs w:val="28"/>
        </w:rPr>
        <w:t xml:space="preserve">QCL=</w:t>
      </w:r>
    </w:p>
    <w:p>
      <w:pPr>
        <w:ind w:left="0" w:right="0" w:firstLine="560"/>
        <w:spacing w:before="450" w:after="450" w:line="312" w:lineRule="auto"/>
      </w:pPr>
      <w:r>
        <w:rPr>
          <w:rFonts w:ascii="宋体" w:hAnsi="宋体" w:eastAsia="宋体" w:cs="宋体"/>
          <w:color w:val="000"/>
          <w:sz w:val="28"/>
          <w:szCs w:val="28"/>
        </w:rPr>
        <w:t xml:space="preserve">其中,YKI是关键双氧基环状中间体的产率,YES是激发态荧光分子的产率,QFL是荧光剂的荧光量子产率。由上可见,草酸酯的反应性能和荧光剂的荧光量子产率是决定其化学发光激发荧光效率的主要因素。采用具有较高量子产率的荧光剂将有助于提高化学发光的效率。</w:t>
      </w:r>
    </w:p>
    <w:p>
      <w:pPr>
        <w:ind w:left="0" w:right="0" w:firstLine="560"/>
        <w:spacing w:before="450" w:after="450" w:line="312" w:lineRule="auto"/>
      </w:pPr>
      <w:r>
        <w:rPr>
          <w:rFonts w:ascii="宋体" w:hAnsi="宋体" w:eastAsia="宋体" w:cs="宋体"/>
          <w:color w:val="000"/>
          <w:sz w:val="28"/>
          <w:szCs w:val="28"/>
        </w:rPr>
        <w:t xml:space="preserve">4草酸酯的种类及合成</w:t>
      </w:r>
    </w:p>
    <w:p>
      <w:pPr>
        <w:ind w:left="0" w:right="0" w:firstLine="560"/>
        <w:spacing w:before="450" w:after="450" w:line="312" w:lineRule="auto"/>
      </w:pPr>
      <w:r>
        <w:rPr>
          <w:rFonts w:ascii="宋体" w:hAnsi="宋体" w:eastAsia="宋体" w:cs="宋体"/>
          <w:color w:val="000"/>
          <w:sz w:val="28"/>
          <w:szCs w:val="28"/>
        </w:rPr>
        <w:t xml:space="preserve">草酸酯的化学发光强度和寿命主要取决于发光过程中的速率步骤,也就是过氧化氢与二芳基草酸酯的亲核进攻,以及随后2个取代基苯酚作为离去基团生成环状双氧基中间体的反应活性。一般芳基草酸酯分子中苯环上连有吸电的取代基,且该取代基的电负性越强,则越有利于酯的分解而形成环状过氧化合物。一个理想的草酸酯化学发光试剂还应在所用的有机溶剂(通常为邻苯二甲酸酯)中具有较好的溶解性(要求草酸酯浓度达到10-2～10-1mol/L)及稳定性。</w:t>
      </w:r>
    </w:p>
    <w:p>
      <w:pPr>
        <w:ind w:left="0" w:right="0" w:firstLine="560"/>
        <w:spacing w:before="450" w:after="450" w:line="312" w:lineRule="auto"/>
      </w:pPr>
      <w:r>
        <w:rPr>
          <w:rFonts w:ascii="宋体" w:hAnsi="宋体" w:eastAsia="宋体" w:cs="宋体"/>
          <w:color w:val="000"/>
          <w:sz w:val="28"/>
          <w:szCs w:val="28"/>
        </w:rPr>
        <w:t xml:space="preserve">对于草酸酯的选择,Rauhut等已作了大量的开拓性工作,我国对开发新型草酸酯化学发光试剂也作了较多研究。现有报道的草酸酯种类达数10种,可是能够满足上述发光条件要求的只有几种,用于化学光源较好的草酸酯是双(2,4,62三氯苯基)草酸酯,双(2,4,52三氯262烷基羰苯基)草酸酯和双(2,42二氯262烷基羰苯基)草酸酯。</w:t>
      </w:r>
    </w:p>
    <w:p>
      <w:pPr>
        <w:ind w:left="0" w:right="0" w:firstLine="560"/>
        <w:spacing w:before="450" w:after="450" w:line="312" w:lineRule="auto"/>
      </w:pPr>
      <w:r>
        <w:rPr>
          <w:rFonts w:ascii="宋体" w:hAnsi="宋体" w:eastAsia="宋体" w:cs="宋体"/>
          <w:color w:val="000"/>
          <w:sz w:val="28"/>
          <w:szCs w:val="28"/>
        </w:rPr>
        <w:t xml:space="preserve">双(2,4,62三氯苯基)草酸酯在邻苯二甲酸酯中具有较小的溶解度,发光强度大,持续时间短,可通过调节组分配比达到所需要求,较适合于化学发光体系。双(2,4,52三氯262烷基羰苯基)草酸酯化学发光量子效率较高,在溶剂中具有较大的溶解度,适合于高强度的发光体系。双(2,42二氯262烷基羰苯基)草酸酯发光强度比前一种弱,持续时间长,适合于制造低强度长寿命的光源。系列中各种酯的化学发光性能无明显差异,但双(2,42二氯262异戊氧羰苯基)草酸酯易提纯,稳定性高。</w:t>
      </w:r>
    </w:p>
    <w:p>
      <w:pPr>
        <w:ind w:left="0" w:right="0" w:firstLine="560"/>
        <w:spacing w:before="450" w:after="450" w:line="312" w:lineRule="auto"/>
      </w:pPr>
      <w:r>
        <w:rPr>
          <w:rFonts w:ascii="宋体" w:hAnsi="宋体" w:eastAsia="宋体" w:cs="宋体"/>
          <w:color w:val="000"/>
          <w:sz w:val="28"/>
          <w:szCs w:val="28"/>
        </w:rPr>
        <w:t xml:space="preserve">5荧光剂的选择及合成</w:t>
      </w:r>
    </w:p>
    <w:p>
      <w:pPr>
        <w:ind w:left="0" w:right="0" w:firstLine="560"/>
        <w:spacing w:before="450" w:after="450" w:line="312" w:lineRule="auto"/>
      </w:pPr>
      <w:r>
        <w:rPr>
          <w:rFonts w:ascii="宋体" w:hAnsi="宋体" w:eastAsia="宋体" w:cs="宋体"/>
          <w:color w:val="000"/>
          <w:sz w:val="28"/>
          <w:szCs w:val="28"/>
        </w:rPr>
        <w:t xml:space="preserve">荧光剂的结构决定了化学发光的颜色和效率。选用不同的荧光剂可以得到特定颜色的化学光源,然而,这种选择还必须受到荧光分子在溶剂中溶解度,以及在碱性和氧化气氛介质中稳定性的约束;同时荧光分子的荧光产率也对化学发光效率有影响,浓度淬灭效应小,具有较高荧光产率的荧光剂将有助于化学发光效率的提高。荧光剂在体系中的浓度有一适当的范围,一般在10-2～10-4mol/L,浓度太大容易引起浓度淬灭,太小则光强不足。</w:t>
      </w:r>
    </w:p>
    <w:p>
      <w:pPr>
        <w:ind w:left="0" w:right="0" w:firstLine="560"/>
        <w:spacing w:before="450" w:after="450" w:line="312" w:lineRule="auto"/>
      </w:pPr>
      <w:r>
        <w:rPr>
          <w:rFonts w:ascii="宋体" w:hAnsi="宋体" w:eastAsia="宋体" w:cs="宋体"/>
          <w:color w:val="000"/>
          <w:sz w:val="28"/>
          <w:szCs w:val="28"/>
        </w:rPr>
        <w:t xml:space="preserve">过氧草酸酯类化学发光体系中使用的荧光剂,通常选用较稳定的稠合线性共轭芳烃[4]。较好的荧光剂为蒽的衍生物:9,102二苯基蒽,9,102二苯乙炔基蒽[5,6]及其取代衍生物[7～9]等。除此之外,还有萘[10]和聚酰亚胺[11,12]的取代衍生物。</w:t>
      </w:r>
    </w:p>
    <w:p>
      <w:pPr>
        <w:ind w:left="0" w:right="0" w:firstLine="560"/>
        <w:spacing w:before="450" w:after="450" w:line="312" w:lineRule="auto"/>
      </w:pPr>
      <w:r>
        <w:rPr>
          <w:rFonts w:ascii="宋体" w:hAnsi="宋体" w:eastAsia="宋体" w:cs="宋体"/>
          <w:color w:val="000"/>
          <w:sz w:val="28"/>
          <w:szCs w:val="28"/>
        </w:rPr>
        <w:t xml:space="preserve">AmericanCyanamide公司还发现在发光系统中加入可溶性苝类荧光染料,可在黑暗中发出白光或更高强度的有色光。如在含有蓝色荧光剂的发光组分中加入可溶性苝类荧光染料,就可得到白光。改变用量则可得到蓝色和白色至白色和粉红色之间的颜色。合适的可溶性苝类荧光染料包括N,N’2二(2,52二叔丁基苯基)23,4,9,102苝四甲酰亚胺。</w:t>
      </w:r>
    </w:p>
    <w:p>
      <w:pPr>
        <w:ind w:left="0" w:right="0" w:firstLine="560"/>
        <w:spacing w:before="450" w:after="450" w:line="312" w:lineRule="auto"/>
      </w:pPr>
      <w:r>
        <w:rPr>
          <w:rFonts w:ascii="宋体" w:hAnsi="宋体" w:eastAsia="宋体" w:cs="宋体"/>
          <w:color w:val="000"/>
          <w:sz w:val="28"/>
          <w:szCs w:val="28"/>
        </w:rPr>
        <w:t xml:space="preserve">6影响发光体系的因素</w:t>
      </w:r>
    </w:p>
    <w:p>
      <w:pPr>
        <w:ind w:left="0" w:right="0" w:firstLine="560"/>
        <w:spacing w:before="450" w:after="450" w:line="312" w:lineRule="auto"/>
      </w:pPr>
      <w:r>
        <w:rPr>
          <w:rFonts w:ascii="宋体" w:hAnsi="宋体" w:eastAsia="宋体" w:cs="宋体"/>
          <w:color w:val="000"/>
          <w:sz w:val="28"/>
          <w:szCs w:val="28"/>
        </w:rPr>
        <w:t xml:space="preserve">催化剂和xxx</w:t>
      </w:r>
    </w:p>
    <w:p>
      <w:pPr>
        <w:ind w:left="0" w:right="0" w:firstLine="560"/>
        <w:spacing w:before="450" w:after="450" w:line="312" w:lineRule="auto"/>
      </w:pPr>
      <w:r>
        <w:rPr>
          <w:rFonts w:ascii="宋体" w:hAnsi="宋体" w:eastAsia="宋体" w:cs="宋体"/>
          <w:color w:val="000"/>
          <w:sz w:val="28"/>
          <w:szCs w:val="28"/>
        </w:rPr>
        <w:t xml:space="preserve">在双氧环状中间体的生成过程中,一些弱碱的加入可增加发光强度,提高量子效率,但也会降低发光寿命[13]。实际使用时,常用的催化剂为水杨酸钠。通过调节催化剂的加入浓度,可以使长寿发弱光的体系转化为短寿发强光的体系。相反,xxx的加入,可以抑制化学发光,使光能以较平稳的趋势长时间地释放。xxx通常是一些有机强酸或酸酐。</w:t>
      </w:r>
    </w:p>
    <w:p>
      <w:pPr>
        <w:ind w:left="0" w:right="0" w:firstLine="560"/>
        <w:spacing w:before="450" w:after="450" w:line="312" w:lineRule="auto"/>
      </w:pPr>
      <w:r>
        <w:rPr>
          <w:rFonts w:ascii="宋体" w:hAnsi="宋体" w:eastAsia="宋体" w:cs="宋体"/>
          <w:color w:val="000"/>
          <w:sz w:val="28"/>
          <w:szCs w:val="28"/>
        </w:rPr>
        <w:t xml:space="preserve">氧化剂的结构及浓度</w:t>
      </w:r>
    </w:p>
    <w:p>
      <w:pPr>
        <w:ind w:left="0" w:right="0" w:firstLine="560"/>
        <w:spacing w:before="450" w:after="450" w:line="312" w:lineRule="auto"/>
      </w:pPr>
      <w:r>
        <w:rPr>
          <w:rFonts w:ascii="宋体" w:hAnsi="宋体" w:eastAsia="宋体" w:cs="宋体"/>
          <w:color w:val="000"/>
          <w:sz w:val="28"/>
          <w:szCs w:val="28"/>
        </w:rPr>
        <w:t xml:space="preserve">草酸酯化学发光体系一般选用无水过氧化氢作氧化剂。当H2O2浓度较高时,不利于化学发光强度的提高;但在较低的浓度下,发光衰减的速率也随之加快。理论上草酸酯与过氧化氢浓度之比应为1∶1,但一方面因为草酸酯比过氧化氢贵得多,另一方面过氧化氢易分解,所以在制备化学光源时,为使草酸酯完全发挥作用,过氧化氢一般稍过量一些。如果加入一些酚类化合物,如2,4,62三叔丁基苯酚,可抑制储存过程中过氧化氢的分解。</w:t>
      </w:r>
    </w:p>
    <w:p>
      <w:pPr>
        <w:ind w:left="0" w:right="0" w:firstLine="560"/>
        <w:spacing w:before="450" w:after="450" w:line="312" w:lineRule="auto"/>
      </w:pPr>
      <w:r>
        <w:rPr>
          <w:rFonts w:ascii="宋体" w:hAnsi="宋体" w:eastAsia="宋体" w:cs="宋体"/>
          <w:color w:val="000"/>
          <w:sz w:val="28"/>
          <w:szCs w:val="28"/>
        </w:rPr>
        <w:t xml:space="preserve">考虑到草酸酯、荧光剂溶解性及与H2O2互溶性方面的原因,过氧草酸酯化学发光体系一般采用邻苯二甲酸作为溶剂,也可用二甲酯,丁酯,叔丁醇或三乙基柠檬酸酯[14]等。当溶剂中有水分或其它杂质时,会对草酸酯溶液的稳定性有影响,使制备的冷光源保存期缩短。</w:t>
      </w:r>
    </w:p>
    <w:p>
      <w:pPr>
        <w:ind w:left="0" w:right="0" w:firstLine="560"/>
        <w:spacing w:before="450" w:after="450" w:line="312" w:lineRule="auto"/>
      </w:pPr>
      <w:r>
        <w:rPr>
          <w:rFonts w:ascii="宋体" w:hAnsi="宋体" w:eastAsia="宋体" w:cs="宋体"/>
          <w:color w:val="000"/>
          <w:sz w:val="28"/>
          <w:szCs w:val="28"/>
        </w:rPr>
        <w:t xml:space="preserve">提高发光强度及持续时间的其它方法</w:t>
      </w:r>
    </w:p>
    <w:p>
      <w:pPr>
        <w:ind w:left="0" w:right="0" w:firstLine="560"/>
        <w:spacing w:before="450" w:after="450" w:line="312" w:lineRule="auto"/>
      </w:pPr>
      <w:r>
        <w:rPr>
          <w:rFonts w:ascii="宋体" w:hAnsi="宋体" w:eastAsia="宋体" w:cs="宋体"/>
          <w:color w:val="000"/>
          <w:sz w:val="28"/>
          <w:szCs w:val="28"/>
        </w:rPr>
        <w:t xml:space="preserve">在发光体系中,加入适当比例的邻苯二甲酸二(十三)酯(DTDP)或已二酸二(十三)酯(DTDA),可以明显增强原发光体系的发光强度和发光持续时间。例如,在一种由AmericanCyanamide公司生产的绿色发光棒的化学液体(7mL)中分别加入410mLDTDP或DTDA,可使发强光的时间从原来的2h增加到20h。</w:t>
      </w:r>
    </w:p>
    <w:p>
      <w:pPr>
        <w:ind w:left="0" w:right="0" w:firstLine="560"/>
        <w:spacing w:before="450" w:after="450" w:line="312" w:lineRule="auto"/>
      </w:pPr>
      <w:r>
        <w:rPr>
          <w:rFonts w:ascii="宋体" w:hAnsi="宋体" w:eastAsia="宋体" w:cs="宋体"/>
          <w:color w:val="000"/>
          <w:sz w:val="28"/>
          <w:szCs w:val="28"/>
        </w:rPr>
        <w:t xml:space="preserve">加入少量的聚合物添加剂,如适量的聚苯乙烯[15],能明显增强化学发光,加入纤维素2乙酸2丁酸酯聚合物和聚环氧乙烷也能增强发光。</w:t>
      </w:r>
    </w:p>
    <w:p>
      <w:pPr>
        <w:ind w:left="0" w:right="0" w:firstLine="560"/>
        <w:spacing w:before="450" w:after="450" w:line="312" w:lineRule="auto"/>
      </w:pPr>
      <w:r>
        <w:rPr>
          <w:rFonts w:ascii="宋体" w:hAnsi="宋体" w:eastAsia="宋体" w:cs="宋体"/>
          <w:color w:val="000"/>
          <w:sz w:val="28"/>
          <w:szCs w:val="28"/>
        </w:rPr>
        <w:t xml:space="preserve">7不同颜色的化学发光组分</w:t>
      </w:r>
    </w:p>
    <w:p>
      <w:pPr>
        <w:ind w:left="0" w:right="0" w:firstLine="560"/>
        <w:spacing w:before="450" w:after="450" w:line="312" w:lineRule="auto"/>
      </w:pPr>
      <w:r>
        <w:rPr>
          <w:rFonts w:ascii="宋体" w:hAnsi="宋体" w:eastAsia="宋体" w:cs="宋体"/>
          <w:color w:val="000"/>
          <w:sz w:val="28"/>
          <w:szCs w:val="28"/>
        </w:rPr>
        <w:t xml:space="preserve">根据以上的内容,现介绍几种发不同颜色光的草酸酯化学发光体系[2,16]。</w:t>
      </w:r>
    </w:p>
    <w:p>
      <w:pPr>
        <w:ind w:left="0" w:right="0" w:firstLine="560"/>
        <w:spacing w:before="450" w:after="450" w:line="312" w:lineRule="auto"/>
      </w:pPr>
      <w:r>
        <w:rPr>
          <w:rFonts w:ascii="宋体" w:hAnsi="宋体" w:eastAsia="宋体" w:cs="宋体"/>
          <w:color w:val="000"/>
          <w:sz w:val="28"/>
          <w:szCs w:val="28"/>
        </w:rPr>
        <w:t xml:space="preserve">绿色化学发光,试剂A:邻苯二甲酸二丁酯作为溶剂,荧光剂二苯乙炔基蒽,草酸酯0115g/mL,还可以加入柠檬酸或聚苯乙烯,以改善发光效率;试剂B:80%邻苯二甲酸二甲酯+20%叔丁醇作为溶剂,浓缩H2O2(体积比为4125∶);试剂A与试剂B体积比为1∶2混合,即可观察到发出绿光。</w:t>
      </w:r>
    </w:p>
    <w:p>
      <w:pPr>
        <w:ind w:left="0" w:right="0" w:firstLine="560"/>
        <w:spacing w:before="450" w:after="450" w:line="312" w:lineRule="auto"/>
      </w:pPr>
      <w:r>
        <w:rPr>
          <w:rFonts w:ascii="宋体" w:hAnsi="宋体" w:eastAsia="宋体" w:cs="宋体"/>
          <w:color w:val="000"/>
          <w:sz w:val="28"/>
          <w:szCs w:val="28"/>
        </w:rPr>
        <w:t xml:space="preserve">红色化学发光,试剂A:10mL罗丹明B(碱性)饱和溶液+160mL聚乙二醇400+2mL31%H2O2;试剂B:250mg双2(2,42二硝基苯苯基)草酸酯;向试剂A中加入粉末状的试剂B,摇动混合。蓝色化学发光,试剂A:250mg双2(2,42二硝基苯苯基)草酸酯+50mL邻苯二甲酸二乙酯+15mL二苯蒽;试剂B:25mL邻苯二甲酸二乙酯+215mL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黄色化学发光,试剂A:250mg双2(2,42二硝基苯苯基)草酸酯+50mL邻苯二甲酸二乙酯+110mg5,6,11,122四苯基萘;试剂B:25mL邻苯二甲酸二乙酯+正丁醇+;向100mL的试剂A中加入50mL试剂B,摇动混合。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8展望</w:t>
      </w:r>
    </w:p>
    <w:p>
      <w:pPr>
        <w:ind w:left="0" w:right="0" w:firstLine="560"/>
        <w:spacing w:before="450" w:after="450" w:line="312" w:lineRule="auto"/>
      </w:pPr>
      <w:r>
        <w:rPr>
          <w:rFonts w:ascii="宋体" w:hAnsi="宋体" w:eastAsia="宋体" w:cs="宋体"/>
          <w:color w:val="000"/>
          <w:sz w:val="28"/>
          <w:szCs w:val="28"/>
        </w:rPr>
        <w:t xml:space="preserve">化学光源现阶段的研究方向应该是提高发光的强度和寿命,以利于发挥更大的用途。长时间发亮的荧光棒可用于娱乐场合,而高亮度的荧光棒可在一些不宜用电或没有电的地方应急用,所以对过氧草酸酯化学发光体系作系统的研究是很有价值的。从原料的选择,各组分的配比到工业化生产都需要更进一步的探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[1]熊振湖,刘玉茹,杨淑英.化学光源的研究与应用[J].天津城市建设学院学报1996,2(4):55-60.</w:t>
      </w:r>
    </w:p>
    <w:p>
      <w:pPr>
        <w:ind w:left="0" w:right="0" w:firstLine="560"/>
        <w:spacing w:before="450" w:after="450" w:line="312" w:lineRule="auto"/>
      </w:pPr>
      <w:r>
        <w:rPr>
          <w:rFonts w:ascii="宋体" w:hAnsi="宋体" w:eastAsia="宋体" w:cs="宋体"/>
          <w:color w:val="000"/>
          <w:sz w:val="28"/>
          <w:szCs w:val="28"/>
        </w:rPr>
        <w:t xml:space="preserve">[2]林金明.化学发光基础理论与应用[M].北京:化学工业出版社,20_.</w:t>
      </w:r>
    </w:p>
    <w:p>
      <w:pPr>
        <w:ind w:left="0" w:right="0" w:firstLine="560"/>
        <w:spacing w:before="450" w:after="450" w:line="312" w:lineRule="auto"/>
      </w:pPr>
      <w:r>
        <w:rPr>
          <w:rFonts w:ascii="宋体" w:hAnsi="宋体" w:eastAsia="宋体" w:cs="宋体"/>
          <w:color w:val="000"/>
          <w:sz w:val="28"/>
          <w:szCs w:val="28"/>
        </w:rPr>
        <w:t xml:space="preserve">[3]玉山江.过氧草酸酯的发光机理[J].新疆师范大学学报:自然科学版,20_,21(4):27-28.</w:t>
      </w:r>
    </w:p>
    <w:p>
      <w:pPr>
        <w:ind w:left="0" w:right="0" w:firstLine="560"/>
        <w:spacing w:before="450" w:after="450" w:line="312" w:lineRule="auto"/>
      </w:pPr>
      <w:r>
        <w:rPr>
          <w:rFonts w:ascii="宋体" w:hAnsi="宋体" w:eastAsia="宋体" w:cs="宋体"/>
          <w:color w:val="000"/>
          <w:sz w:val="28"/>
          <w:szCs w:val="28"/>
        </w:rPr>
        <w:t xml:space="preserve">[4]李斌,苗蔚荣.过氧草酸酯类化学发光激发荧光[J].化学通报,1996,6:32-36.</w:t>
      </w:r>
    </w:p>
    <w:p>
      <w:pPr>
        <w:ind w:left="0" w:right="0" w:firstLine="560"/>
        <w:spacing w:before="450" w:after="450" w:line="312" w:lineRule="auto"/>
      </w:pPr>
      <w:r>
        <w:rPr>
          <w:rFonts w:ascii="宋体" w:hAnsi="宋体" w:eastAsia="宋体" w:cs="宋体"/>
          <w:color w:val="000"/>
          <w:sz w:val="28"/>
          <w:szCs w:val="28"/>
        </w:rPr>
        <w:t xml:space="preserve">[5]雷丽红,雷春华.蒽类荧光染料的荧光性质以及其化学发光效应[J].光谱实验室,20_,18(6):703-705.</w:t>
      </w:r>
    </w:p>
    <w:p>
      <w:pPr>
        <w:ind w:left="0" w:right="0" w:firstLine="560"/>
        <w:spacing w:before="450" w:after="450" w:line="312" w:lineRule="auto"/>
      </w:pPr>
      <w:r>
        <w:rPr>
          <w:rFonts w:ascii="宋体" w:hAnsi="宋体" w:eastAsia="宋体" w:cs="宋体"/>
          <w:color w:val="000"/>
          <w:sz w:val="28"/>
          <w:szCs w:val="28"/>
        </w:rPr>
        <w:t xml:space="preserve">[6]李承志,廉世勋,吴振国等.中位取代蒽类染料的荧光及其化学发光性质[J].光谱实验室,20_,20(3):455-458.</w:t>
      </w:r>
    </w:p>
    <w:p>
      <w:pPr>
        <w:ind w:left="0" w:right="0" w:firstLine="560"/>
        <w:spacing w:before="450" w:after="450" w:line="312" w:lineRule="auto"/>
      </w:pPr>
      <w:r>
        <w:rPr>
          <w:rFonts w:ascii="宋体" w:hAnsi="宋体" w:eastAsia="宋体" w:cs="宋体"/>
          <w:color w:val="000"/>
          <w:sz w:val="28"/>
          <w:szCs w:val="28"/>
        </w:rPr>
        <w:t xml:space="preserve">[7]LeeChil2Won,JooSang-Woo,[J].SyntheticMetals,20_,126(6):97-104.</w:t>
      </w:r>
    </w:p>
    <w:p>
      <w:pPr>
        <w:ind w:left="0" w:right="0" w:firstLine="560"/>
        <w:spacing w:before="450" w:after="450" w:line="312" w:lineRule="auto"/>
      </w:pPr>
      <w:r>
        <w:rPr>
          <w:rFonts w:ascii="宋体" w:hAnsi="宋体" w:eastAsia="宋体" w:cs="宋体"/>
          <w:color w:val="000"/>
          <w:sz w:val="28"/>
          <w:szCs w:val="28"/>
        </w:rPr>
        <w:t xml:space="preserve">[8]ParkHoon2Young,GeumNeri,[J].DyesandPigments,20_,54(7):59-66.</w:t>
      </w:r>
    </w:p>
    <w:p>
      <w:pPr>
        <w:ind w:left="0" w:right="0" w:firstLine="560"/>
        <w:spacing w:before="450" w:after="450" w:line="312" w:lineRule="auto"/>
      </w:pPr>
      <w:r>
        <w:rPr>
          <w:rFonts w:ascii="宋体" w:hAnsi="宋体" w:eastAsia="宋体" w:cs="宋体"/>
          <w:color w:val="000"/>
          <w:sz w:val="28"/>
          <w:szCs w:val="28"/>
        </w:rPr>
        <w:t xml:space="preserve">[9]KimDae2Wook,LeeChil-Won,[J].JournalofLumines-cence,20_,99(10):205-212.</w:t>
      </w:r>
    </w:p>
    <w:p>
      <w:pPr>
        <w:ind w:left="0" w:right="0" w:firstLine="560"/>
        <w:spacing w:before="450" w:after="450" w:line="312" w:lineRule="auto"/>
      </w:pPr>
      <w:r>
        <w:rPr>
          <w:rFonts w:ascii="宋体" w:hAnsi="宋体" w:eastAsia="宋体" w:cs="宋体"/>
          <w:color w:val="000"/>
          <w:sz w:val="28"/>
          <w:szCs w:val="28"/>
        </w:rPr>
        <w:t xml:space="preserve">[10]CheonJong-Woo,LeeChil-Won,[J].DyesandPigments,20_,61(4):23-30.</w:t>
      </w:r>
    </w:p>
    <w:p>
      <w:pPr>
        <w:ind w:left="0" w:right="0" w:firstLine="560"/>
        <w:spacing w:before="450" w:after="450" w:line="312" w:lineRule="auto"/>
      </w:pPr>
      <w:r>
        <w:rPr>
          <w:rFonts w:ascii="宋体" w:hAnsi="宋体" w:eastAsia="宋体" w:cs="宋体"/>
          <w:color w:val="000"/>
          <w:sz w:val="28"/>
          <w:szCs w:val="28"/>
        </w:rPr>
        <w:t xml:space="preserve">[11]ShimJ2J,LeeC-W,[J].Syn-theticMetals,20_,124(10):435-441.</w:t>
      </w:r>
    </w:p>
    <w:p>
      <w:pPr>
        <w:ind w:left="0" w:right="0" w:firstLine="560"/>
        <w:spacing w:before="450" w:after="450" w:line="312" w:lineRule="auto"/>
      </w:pPr>
      <w:r>
        <w:rPr>
          <w:rFonts w:ascii="宋体" w:hAnsi="宋体" w:eastAsia="宋体" w:cs="宋体"/>
          <w:color w:val="000"/>
          <w:sz w:val="28"/>
          <w:szCs w:val="28"/>
        </w:rPr>
        <w:t xml:space="preserve">[12]ParkJae2Seok,LeeChil-Won,–[J].SyntheticMet-als,20_,132(1):177-184.</w:t>
      </w:r>
    </w:p>
    <w:p>
      <w:pPr>
        <w:ind w:left="0" w:right="0" w:firstLine="560"/>
        <w:spacing w:before="450" w:after="450" w:line="312" w:lineRule="auto"/>
      </w:pPr>
      <w:r>
        <w:rPr>
          <w:rFonts w:ascii="宋体" w:hAnsi="宋体" w:eastAsia="宋体" w:cs="宋体"/>
          <w:color w:val="000"/>
          <w:sz w:val="28"/>
          <w:szCs w:val="28"/>
        </w:rPr>
        <w:t xml:space="preserve">[13]支正良,杨绪杰,陆路德等.影响双(22丁氧羰基23,4,62三氯苯基)草酸酯化学发光体系的因素[J].应用化学,1998,5:77-79.</w:t>
      </w:r>
    </w:p>
    <w:p>
      <w:pPr>
        <w:ind w:left="0" w:right="0" w:firstLine="560"/>
        <w:spacing w:before="450" w:after="450" w:line="312" w:lineRule="auto"/>
      </w:pPr>
      <w:r>
        <w:rPr>
          <w:rFonts w:ascii="宋体" w:hAnsi="宋体" w:eastAsia="宋体" w:cs="宋体"/>
          <w:color w:val="000"/>
          <w:sz w:val="28"/>
          <w:szCs w:val="28"/>
        </w:rPr>
        <w:t xml:space="preserve">[14][P].US6126871,20_-10-03.</w:t>
      </w:r>
    </w:p>
    <w:p>
      <w:pPr>
        <w:ind w:left="0" w:right="0" w:firstLine="560"/>
        <w:spacing w:before="450" w:after="450" w:line="312" w:lineRule="auto"/>
      </w:pPr>
      <w:r>
        <w:rPr>
          <w:rFonts w:ascii="宋体" w:hAnsi="宋体" w:eastAsia="宋体" w:cs="宋体"/>
          <w:color w:val="000"/>
          <w:sz w:val="28"/>
          <w:szCs w:val="28"/>
        </w:rPr>
        <w:t xml:space="preserve">[15]张晓丽,李海英,于大勇等.双(62甲酸异戊酯22,42二氯苯基)草酸酯的合成及化学发光性能研究[J].抚顺石油学院学报,20_,20(4):22-24.</w:t>
      </w:r>
    </w:p>
    <w:p>
      <w:pPr>
        <w:ind w:left="0" w:right="0" w:firstLine="560"/>
        <w:spacing w:before="450" w:after="450" w:line="312" w:lineRule="auto"/>
      </w:pPr>
      <w:r>
        <w:rPr>
          <w:rFonts w:ascii="宋体" w:hAnsi="宋体" w:eastAsia="宋体" w:cs="宋体"/>
          <w:color w:val="000"/>
          <w:sz w:val="28"/>
          <w:szCs w:val="28"/>
        </w:rPr>
        <w:t xml:space="preserve">[16]李斌,苗蔚荣,程侣柏.化学发光材料双(2,4,62三氯苯基)草酸酯的合成[J].精细化工,1997,14(6):37-38.</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第八篇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第九篇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第十篇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第十一篇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2026-06-28T15:00:11+08:00</dcterms:created>
  <dcterms:modified xsi:type="dcterms:W3CDTF">2026-06-28T15:00:11+08:00</dcterms:modified>
</cp:coreProperties>
</file>

<file path=docProps/custom.xml><?xml version="1.0" encoding="utf-8"?>
<Properties xmlns="http://schemas.openxmlformats.org/officeDocument/2006/custom-properties" xmlns:vt="http://schemas.openxmlformats.org/officeDocument/2006/docPropsVTypes"/>
</file>