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 1000论文格式(17篇)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 1000论文格式一唐朝的时候，洛阳的一座寺院里出了一件怪事。寺院的房间里有一口铜铸的磬，没人敲它，常常自己“嗡嗡”地响起来，这里是什么原因呢?原来，这口磬和饭堂的一口大钟，它们在发声时，每秒种的振动次数——频率正好相同...</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 1000论文格式篇十一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1000论文格式篇十三</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1000论文格式篇十四</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1000论文格式篇十五</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1000论文格式篇十六</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1000论文格式篇十七</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