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和珅的钱财相当于清朝十五年的收入 和珅是怎么敛财的</w:t>
      </w:r>
      <w:bookmarkEnd w:id="1"/>
    </w:p>
    <w:p>
      <w:pPr>
        <w:jc w:val="center"/>
        <w:spacing w:before="0" w:after="450"/>
      </w:pPr>
      <w:r>
        <w:rPr>
          <w:rFonts w:ascii="Arial" w:hAnsi="Arial" w:eastAsia="Arial" w:cs="Arial"/>
          <w:color w:val="999999"/>
          <w:sz w:val="20"/>
          <w:szCs w:val="20"/>
        </w:rPr>
        <w:t xml:space="preserve">来源：网络  作者：繁花落寂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对和珅敛财很感兴趣的小伙伴们，小编带来详细的文章供大家参考。　　提到清朝时期的权臣，绕不开的一个名字便是清朝前中期的和珅。回过头看如今的很多影视剧也喜欢将和珅这一个人物加入在其中，就像我们熟悉的《铁齿铜牙纪晓岚》之中，和珅实际上 就有一...</w:t>
      </w:r>
    </w:p>
    <w:p>
      <w:pPr>
        <w:ind w:left="0" w:right="0" w:firstLine="560"/>
        <w:spacing w:before="450" w:after="450" w:line="312" w:lineRule="auto"/>
      </w:pPr>
      <w:r>
        <w:rPr>
          <w:rFonts w:ascii="宋体" w:hAnsi="宋体" w:eastAsia="宋体" w:cs="宋体"/>
          <w:color w:val="000"/>
          <w:sz w:val="28"/>
          <w:szCs w:val="28"/>
        </w:rPr>
        <w:t xml:space="preserve">　　对和珅敛财很感兴趣的小伙伴们，小编带来详细的文章供大家参考。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提到清朝时期的权臣，绕不开的一个名字便是清朝前中期的和珅。回过头看如今的很多影视剧也喜欢将和珅这一个人物加入在其中，就像我们熟悉的《铁齿铜牙纪晓岚》之中，和珅实际上 就有一定的展示。今天要介绍的这本《和珅传》便是对这一位掌握权柄的权臣一生最佳的写照，那么接下来就来认真了解一下和珅的一生。</w:t>
      </w:r>
    </w:p>
    <w:p>
      <w:pPr>
        <w:ind w:left="0" w:right="0" w:firstLine="560"/>
        <w:spacing w:before="450" w:after="450" w:line="312" w:lineRule="auto"/>
      </w:pPr>
      <w:r>
        <w:rPr>
          <w:rFonts w:ascii="宋体" w:hAnsi="宋体" w:eastAsia="宋体" w:cs="宋体"/>
          <w:color w:val="000"/>
          <w:sz w:val="28"/>
          <w:szCs w:val="28"/>
        </w:rPr>
        <w:t xml:space="preserve">　　出身高贵</w:t>
      </w:r>
    </w:p>
    <w:p>
      <w:pPr>
        <w:ind w:left="0" w:right="0" w:firstLine="560"/>
        <w:spacing w:before="450" w:after="450" w:line="312" w:lineRule="auto"/>
      </w:pPr>
      <w:r>
        <w:rPr>
          <w:rFonts w:ascii="宋体" w:hAnsi="宋体" w:eastAsia="宋体" w:cs="宋体"/>
          <w:color w:val="000"/>
          <w:sz w:val="28"/>
          <w:szCs w:val="28"/>
        </w:rPr>
        <w:t xml:space="preserve">　　和珅本名为善保，字致斋。出身于钮祜禄氏，这一个姓氏是满清八大姓之一，尤其出现了很多皇后，就像康熙，雍正，嘉庆，道光和咸丰皇帝，他们都曾经娶了钮祜禄氏的女子做皇后。而和珅出身钮祜禄氏，常言说得好“背靠大树好乘凉”，可见其出身高贵。</w:t>
      </w:r>
    </w:p>
    <w:p>
      <w:pPr>
        <w:ind w:left="0" w:right="0" w:firstLine="560"/>
        <w:spacing w:before="450" w:after="450" w:line="312" w:lineRule="auto"/>
      </w:pPr>
      <w:r>
        <w:rPr>
          <w:rFonts w:ascii="宋体" w:hAnsi="宋体" w:eastAsia="宋体" w:cs="宋体"/>
          <w:color w:val="000"/>
          <w:sz w:val="28"/>
          <w:szCs w:val="28"/>
        </w:rPr>
        <w:t xml:space="preserve">　　与此同时和珅还是满清正红旗的成员，在清朝八旗体系之中分为满洲八旗，蒙古八旗和汉军八旗，正红旗属于满洲八旗的一部分。与此同时其地位位于镶黄，正黄和正白三旗之下，可是因而分析来讲的话，和珅这人也是那时候满清王朝之中的贵族阶层。</w:t>
      </w:r>
    </w:p>
    <w:p>
      <w:pPr>
        <w:ind w:left="0" w:right="0" w:firstLine="560"/>
        <w:spacing w:before="450" w:after="450" w:line="312" w:lineRule="auto"/>
      </w:pPr>
      <w:r>
        <w:rPr>
          <w:rFonts w:ascii="宋体" w:hAnsi="宋体" w:eastAsia="宋体" w:cs="宋体"/>
          <w:color w:val="000"/>
          <w:sz w:val="28"/>
          <w:szCs w:val="28"/>
        </w:rPr>
        <w:t xml:space="preserve">　　由于出身的高贵，和珅很顺利就进入到朝廷之中变成了一个官吏。之后由于朝廷大员李侍尧参与到贪腐事件之中，作为主审的和珅顺利审理了这一个案子，因而获得了那时候乾隆皇帝的赏识，再加上和珅本人出身非常好，一时之间就变成了乾隆眼前的红人。</w:t>
      </w:r>
    </w:p>
    <w:p>
      <w:pPr>
        <w:ind w:left="0" w:right="0" w:firstLine="560"/>
        <w:spacing w:before="450" w:after="450" w:line="312" w:lineRule="auto"/>
      </w:pPr>
      <w:r>
        <w:rPr>
          <w:rFonts w:ascii="宋体" w:hAnsi="宋体" w:eastAsia="宋体" w:cs="宋体"/>
          <w:color w:val="000"/>
          <w:sz w:val="28"/>
          <w:szCs w:val="28"/>
        </w:rPr>
        <w:t xml:space="preserve">　　官商勾结</w:t>
      </w:r>
    </w:p>
    <w:p>
      <w:pPr>
        <w:ind w:left="0" w:right="0" w:firstLine="560"/>
        <w:spacing w:before="450" w:after="450" w:line="312" w:lineRule="auto"/>
      </w:pPr>
      <w:r>
        <w:rPr>
          <w:rFonts w:ascii="宋体" w:hAnsi="宋体" w:eastAsia="宋体" w:cs="宋体"/>
          <w:color w:val="000"/>
          <w:sz w:val="28"/>
          <w:szCs w:val="28"/>
        </w:rPr>
        <w:t xml:space="preserve">　　此时此刻的和珅深受到乾隆的器重，屡次担任那时候清朝政府之中的关键官职，这在其中包括了首席大学士，领班军机大臣，吏部尚书等十余个在清政府之中非常关键的官职。这一些官位全部都是位于中枢，且全部都是身居要职。和珅此时此刻实际上 已经凭借着乾隆的宠信，变成了那时候的关键臣子之一。</w:t>
      </w:r>
    </w:p>
    <w:p>
      <w:pPr>
        <w:ind w:left="0" w:right="0" w:firstLine="560"/>
        <w:spacing w:before="450" w:after="450" w:line="312" w:lineRule="auto"/>
      </w:pPr>
      <w:r>
        <w:rPr>
          <w:rFonts w:ascii="宋体" w:hAnsi="宋体" w:eastAsia="宋体" w:cs="宋体"/>
          <w:color w:val="000"/>
          <w:sz w:val="28"/>
          <w:szCs w:val="28"/>
        </w:rPr>
        <w:t xml:space="preserve">　　实际上 具体分析起来并不奇怪，毕竟和珅这人年纪轻轻就在朝中建功颇多，与此同时他对乾隆这一位清朝皇帝很会讨好，也就并不奇怪其为什么在这个时候就占据了如此关键的职务，与此同时还可以步步高升了。</w:t>
      </w:r>
    </w:p>
    <w:p>
      <w:pPr>
        <w:ind w:left="0" w:right="0" w:firstLine="560"/>
        <w:spacing w:before="450" w:after="450" w:line="312" w:lineRule="auto"/>
      </w:pPr>
      <w:r>
        <w:rPr>
          <w:rFonts w:ascii="宋体" w:hAnsi="宋体" w:eastAsia="宋体" w:cs="宋体"/>
          <w:color w:val="000"/>
          <w:sz w:val="28"/>
          <w:szCs w:val="28"/>
        </w:rPr>
        <w:t xml:space="preserve">　　事实上来说，和珅这人在查处李侍尧案子之中就曾经贪墨过一笔银子到自己的账下。此时此刻的和珅尝到了甜头，因而变得一发不可收拾起来，对贪污愈发上心。再加上那时候乾隆对和珅信任无比，和珅就可以趁机发财。</w:t>
      </w:r>
    </w:p>
    <w:p>
      <w:pPr>
        <w:ind w:left="0" w:right="0" w:firstLine="560"/>
        <w:spacing w:before="450" w:after="450" w:line="312" w:lineRule="auto"/>
      </w:pPr>
      <w:r>
        <w:rPr>
          <w:rFonts w:ascii="宋体" w:hAnsi="宋体" w:eastAsia="宋体" w:cs="宋体"/>
          <w:color w:val="000"/>
          <w:sz w:val="28"/>
          <w:szCs w:val="28"/>
        </w:rPr>
        <w:t xml:space="preserve">　　在其从官的三十余年之间，和珅参与了很多大案要案的行动，而在这一些案子之中绕不过去的一个词汇便是抄家。和珅最早的财富之路就是从这一些抄没的财物之中中饱私囊，截获在其中的一部分来换取钱财。这样的举动毫无疑问等同于是以权谋私，不过深受圣眷的和珅即使遭到了一些官员的抨击，也可以全身而退，甚至利用文字狱反击报复。</w:t>
      </w:r>
    </w:p>
    <w:p>
      <w:pPr>
        <w:ind w:left="0" w:right="0" w:firstLine="560"/>
        <w:spacing w:before="450" w:after="450" w:line="312" w:lineRule="auto"/>
      </w:pPr>
      <w:r>
        <w:rPr>
          <w:rFonts w:ascii="宋体" w:hAnsi="宋体" w:eastAsia="宋体" w:cs="宋体"/>
          <w:color w:val="000"/>
          <w:sz w:val="28"/>
          <w:szCs w:val="28"/>
        </w:rPr>
        <w:t xml:space="preserve">　　不过此后和珅的眼光转向了商行银号，这一位官场大亨亲自下场，创建了70多家钱庄，遍布大江南北，甚至于与东印度公司都有着业务上的往来。此时此刻的和珅可谓是春风得意，不仅官场上如鱼得水，与此同时商场上也累积了大批量的财富。这类官商勾结的行为使和珅这人变成了清朝中期有名的权臣，可是也为其以后被抄家埋下了祸患。</w:t>
      </w:r>
    </w:p>
    <w:p>
      <w:pPr>
        <w:ind w:left="0" w:right="0" w:firstLine="560"/>
        <w:spacing w:before="450" w:after="450" w:line="312" w:lineRule="auto"/>
      </w:pPr>
      <w:r>
        <w:rPr>
          <w:rFonts w:ascii="宋体" w:hAnsi="宋体" w:eastAsia="宋体" w:cs="宋体"/>
          <w:color w:val="000"/>
          <w:sz w:val="28"/>
          <w:szCs w:val="28"/>
        </w:rPr>
        <w:t xml:space="preserve">　　和珅之死</w:t>
      </w:r>
    </w:p>
    <w:p>
      <w:pPr>
        <w:ind w:left="0" w:right="0" w:firstLine="560"/>
        <w:spacing w:before="450" w:after="450" w:line="312" w:lineRule="auto"/>
      </w:pPr>
      <w:r>
        <w:rPr>
          <w:rFonts w:ascii="宋体" w:hAnsi="宋体" w:eastAsia="宋体" w:cs="宋体"/>
          <w:color w:val="000"/>
          <w:sz w:val="28"/>
          <w:szCs w:val="28"/>
        </w:rPr>
        <w:t xml:space="preserve">　　的确在乾隆皇帝时期，和珅靠自己对当权者思绪的琢磨，顺利变成那时候清朝政府之中至关重要的重要人物，与此同时依靠自己的权势给自己商业帝国提供保障。但是这一切的建立全部都是根据一个事情的基础上面的，那便是乾隆皇帝的宠爱。</w:t>
      </w:r>
    </w:p>
    <w:p>
      <w:pPr>
        <w:ind w:left="0" w:right="0" w:firstLine="560"/>
        <w:spacing w:before="450" w:after="450" w:line="312" w:lineRule="auto"/>
      </w:pPr>
      <w:r>
        <w:rPr>
          <w:rFonts w:ascii="宋体" w:hAnsi="宋体" w:eastAsia="宋体" w:cs="宋体"/>
          <w:color w:val="000"/>
          <w:sz w:val="28"/>
          <w:szCs w:val="28"/>
        </w:rPr>
        <w:t xml:space="preserve">　　但是伴随着乾隆病逝，嘉庆继位，这一位新皇帝毫无疑问对和珅并没什么好印象。再加上那时候和珅由于主导了清朝中期的文字狱事件，使其与朝中的大部分文臣并不和睦，甚至于说双方实际上 是死仇的关系。</w:t>
      </w:r>
    </w:p>
    <w:p>
      <w:pPr>
        <w:ind w:left="0" w:right="0" w:firstLine="560"/>
        <w:spacing w:before="450" w:after="450" w:line="312" w:lineRule="auto"/>
      </w:pPr>
      <w:r>
        <w:rPr>
          <w:rFonts w:ascii="宋体" w:hAnsi="宋体" w:eastAsia="宋体" w:cs="宋体"/>
          <w:color w:val="000"/>
          <w:sz w:val="28"/>
          <w:szCs w:val="28"/>
        </w:rPr>
        <w:t xml:space="preserve">　　这类关系直接的造成在嘉庆上台以后对和珅采用了雷霆手段，一开始是抄家，紧接着赐和珅自尽。这一位曾在清朝中期刮起来一阵权力风暴的有名权臣，就这样在皇权的迭代更新之中衰亡了。而在抄家的过程之中，从和珅家中抄没白银多达8亿两，要清楚那时候清政府一年的税收收入也就是7000万两左右的水平，也就怪不得民间都有“和珅跌倒，嘉庆吃饱”的说法了。</w:t>
      </w:r>
    </w:p>
    <w:p>
      <w:pPr>
        <w:ind w:left="0" w:right="0" w:firstLine="560"/>
        <w:spacing w:before="450" w:after="450" w:line="312" w:lineRule="auto"/>
      </w:pPr>
      <w:r>
        <w:rPr>
          <w:rFonts w:ascii="宋体" w:hAnsi="宋体" w:eastAsia="宋体" w:cs="宋体"/>
          <w:color w:val="000"/>
          <w:sz w:val="28"/>
          <w:szCs w:val="28"/>
        </w:rPr>
        <w:t xml:space="preserve">　　实际上 纵览和珅的一生，其权柄实际上 是来自于皇权，而最终伴随着皇权的迭代更新，这一切最终都变成了一场空。可是必须承认，和珅这人在察言观色等很多方面都有自己的独特看法，这也是他可以深受到乾隆高度重视的原因之一。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2025-12-09T00:04:29+08:00</dcterms:created>
  <dcterms:modified xsi:type="dcterms:W3CDTF">2025-12-09T00:04:29+08:00</dcterms:modified>
</cp:coreProperties>
</file>

<file path=docProps/custom.xml><?xml version="1.0" encoding="utf-8"?>
<Properties xmlns="http://schemas.openxmlformats.org/officeDocument/2006/custom-properties" xmlns:vt="http://schemas.openxmlformats.org/officeDocument/2006/docPropsVTypes"/>
</file>