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揭秘历史之谜：司马懿为何被誉为“鬼才”？</w:t>
      </w:r>
      <w:bookmarkEnd w:id="1"/>
    </w:p>
    <w:p>
      <w:pPr>
        <w:jc w:val="center"/>
        <w:spacing w:before="0" w:after="450"/>
      </w:pPr>
      <w:r>
        <w:rPr>
          <w:rFonts w:ascii="Arial" w:hAnsi="Arial" w:eastAsia="Arial" w:cs="Arial"/>
          <w:color w:val="999999"/>
          <w:sz w:val="20"/>
          <w:szCs w:val="20"/>
        </w:rPr>
        <w:t xml:space="preserve">来源：网络  作者：静默星光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在三国历史的长河中，司马懿的名字犹如一颗璀璨的星辰，熠熠生辉。他不仅以其卓越的军事才能和深邃的政治智慧赢得了世人的赞誉，更因其独特的性格和处事风格被后世尊称为“鬼才”。那么，究竟是什么原因使得司马懿能够获此殊荣呢？　　一、卓越的军事才能...</w:t>
      </w:r>
    </w:p>
    <w:p>
      <w:pPr>
        <w:ind w:left="0" w:right="0" w:firstLine="560"/>
        <w:spacing w:before="450" w:after="450" w:line="312" w:lineRule="auto"/>
      </w:pPr>
      <w:r>
        <w:rPr>
          <w:rFonts w:ascii="宋体" w:hAnsi="宋体" w:eastAsia="宋体" w:cs="宋体"/>
          <w:color w:val="000"/>
          <w:sz w:val="28"/>
          <w:szCs w:val="28"/>
        </w:rPr>
        <w:t xml:space="preserve">　　在三国历史的长河中，司马懿的名字犹如一颗璀璨的星辰，熠熠生辉。他不仅以其卓越的军事才能和深邃的政治智慧赢得了世人的赞誉，更因其独特的性格和处事风格被后世尊称为“鬼才”。那么，究竟是什么原因使得司马懿能够获此殊荣呢？</w:t>
      </w:r>
    </w:p>
    <w:p>
      <w:pPr>
        <w:ind w:left="0" w:right="0" w:firstLine="560"/>
        <w:spacing w:before="450" w:after="450" w:line="312" w:lineRule="auto"/>
      </w:pPr>
      <w:r>
        <w:rPr>
          <w:rFonts w:ascii="宋体" w:hAnsi="宋体" w:eastAsia="宋体" w:cs="宋体"/>
          <w:color w:val="000"/>
          <w:sz w:val="28"/>
          <w:szCs w:val="28"/>
        </w:rPr>
        <w:t xml:space="preserve">　　一、卓越的军事才能</w:t>
      </w:r>
    </w:p>
    <w:p>
      <w:pPr>
        <w:ind w:left="0" w:right="0" w:firstLine="560"/>
        <w:spacing w:before="450" w:after="450" w:line="312" w:lineRule="auto"/>
      </w:pPr>
      <w:r>
        <w:rPr>
          <w:rFonts w:ascii="宋体" w:hAnsi="宋体" w:eastAsia="宋体" w:cs="宋体"/>
          <w:color w:val="000"/>
          <w:sz w:val="28"/>
          <w:szCs w:val="28"/>
        </w:rPr>
        <w:t xml:space="preserve">　　司马懿在军事上的造诣堪称一流。他深谙兵法，善于运用各种战术手段来击败敌人。无论是在平定辽东、抵御诸葛亮北伐，还是在消灭曹爽等战役中，司马懿都展现出了非凡的军事才能。他能够准确地判断敌情，制定出精妙的战略计划，并巧妙地运用兵力，最终取得胜利。这种卓越的军事才能使得司马懿在三国时期独树一帜，成为了一位杰出的军事家。</w:t>
      </w:r>
    </w:p>
    <w:p>
      <w:pPr>
        <w:ind w:left="0" w:right="0" w:firstLine="560"/>
        <w:spacing w:before="450" w:after="450" w:line="312" w:lineRule="auto"/>
      </w:pPr>
      <w:r>
        <w:rPr>
          <w:rFonts w:ascii="宋体" w:hAnsi="宋体" w:eastAsia="宋体" w:cs="宋体"/>
          <w:color w:val="000"/>
          <w:sz w:val="28"/>
          <w:szCs w:val="28"/>
        </w:rPr>
        <w:t xml:space="preserve">　　二、深邃的政治智慧</w:t>
      </w:r>
    </w:p>
    <w:p>
      <w:pPr>
        <w:ind w:left="0" w:right="0" w:firstLine="560"/>
        <w:spacing w:before="450" w:after="450" w:line="312" w:lineRule="auto"/>
      </w:pPr>
      <w:r>
        <w:rPr>
          <w:rFonts w:ascii="宋体" w:hAnsi="宋体" w:eastAsia="宋体" w:cs="宋体"/>
          <w:color w:val="000"/>
          <w:sz w:val="28"/>
          <w:szCs w:val="28"/>
        </w:rPr>
        <w:t xml:space="preserve">　　除了军事才能外，司马懿在政治上也有着过人的智慧。他深知权力斗争的残酷和复杂，因此总是能够保持清醒的头脑和敏锐的洞察力。在曹魏政权内部，司马懿巧妙地利用各种政治手段来巩固自己的地位和权力。他善于结交盟友，打击异己，最终成功地掌握了曹魏的大权。同时，他也深知与蜀汉、东吴等国的关系处理对于曹魏的重要性，因此总是能够制定出恰当的外交政策来维护曹魏的利益。这种深邃的政治智慧使得司马懿在三国时期的政治舞台上游刃有余，成为了一位杰出的政治家。</w:t>
      </w:r>
    </w:p>
    <w:p>
      <w:pPr>
        <w:ind w:left="0" w:right="0" w:firstLine="560"/>
        <w:spacing w:before="450" w:after="450" w:line="312" w:lineRule="auto"/>
      </w:pPr>
      <w:r>
        <w:rPr>
          <w:rFonts w:ascii="宋体" w:hAnsi="宋体" w:eastAsia="宋体" w:cs="宋体"/>
          <w:color w:val="000"/>
          <w:sz w:val="28"/>
          <w:szCs w:val="28"/>
        </w:rPr>
        <w:t xml:space="preserve">　　三、独特的性格魅力</w:t>
      </w:r>
    </w:p>
    <w:p>
      <w:pPr>
        <w:ind w:left="0" w:right="0" w:firstLine="560"/>
        <w:spacing w:before="450" w:after="450" w:line="312" w:lineRule="auto"/>
      </w:pPr>
      <w:r>
        <w:rPr>
          <w:rFonts w:ascii="宋体" w:hAnsi="宋体" w:eastAsia="宋体" w:cs="宋体"/>
          <w:color w:val="000"/>
          <w:sz w:val="28"/>
          <w:szCs w:val="28"/>
        </w:rPr>
        <w:t xml:space="preserve">　　司马懿的性格也是他被誉为“鬼才”的重要原因之一。他性格沉稳、内敛，不轻易表露自己的情感和想法。这种性格使得他在处理各种复杂事务时总是能够保持冷静和理智，从而做出正确的决策。同时，司马懿也具有强烈的野心和决断力，一旦确定了目标就会全力以赴地去实现它。这种独特的性格魅力使得司马懿在三国时期的历史舞台上留下了深刻的印记。</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2025-10-09T11:27:40+08:00</dcterms:created>
  <dcterms:modified xsi:type="dcterms:W3CDTF">2025-10-09T11:27:40+08:00</dcterms:modified>
</cp:coreProperties>
</file>

<file path=docProps/custom.xml><?xml version="1.0" encoding="utf-8"?>
<Properties xmlns="http://schemas.openxmlformats.org/officeDocument/2006/custom-properties" xmlns:vt="http://schemas.openxmlformats.org/officeDocument/2006/docPropsVTypes"/>
</file>