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卓文君的初婚：一段佳话的缘起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　　在探讨卓文君的初婚...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卓文君的初婚之前，我们不妨先回顾一下她的家庭背景。卓文君出身于四川临邛的一个富裕家庭，父亲卓王孙是一位有影响力的商人。她自幼聪明伶俐，对文学有着浓厚的兴趣，这使得她在很小的时候就展现出了非凡的文学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卓文君的初婚记载并不多，但根据现有的资料，我们可以得知，卓文君的第一次婚姻是遵从父母之命、媒妁之言的典型中国古代婚姻。她的第一任丈夫是当地的一位士绅，名叫司马相如。这段婚姻并非出于卓文君的个人意愿，而是家族之间的联姻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卓文君与司马相如的婚姻并未持续太久。由于司马相如家境贫寒，加之他后来患病，使得两人的生活陷入了困境。卓文君在这段婚姻中并未得到应有的幸福，反而经历了生活的艰辛。这种境遇与她后来与司马相如的爱情故事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司马相如离婚后，卓文君的人生迎来了转折。她以才华和美貌吸引了司马相如，两人相爱并私奔，最终得到了卓王孙的原谅和支持。卓文君与司马相如的爱情故事成为了千古佳话，她的诗歌作品也因这段感情而更加深情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的初婚虽然并不如她后来的爱情那般传奇和令人瞩目，但它却是她人生故事的一个重要组成部分。它不仅反映了当时社会的婚姻观念，也衬托出了卓文君后续爱情的自由和不羁。从顺从家族安排的初婚，到追随内心选择的爱情，卓文君的一生是对个人情感追求与传统束缚斗争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如今，当我们回望卓文君的初婚，不难发现，无论是在古代还是现代，人们对于婚姻自主权的追求从未停止。卓文君的故事，不仅是一段跨越千年的爱情故事，更是对个体情感自由的一种深刻思考。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