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刘备是否投靠过孙权？历史真相的深度剖析</w:t>
      </w:r>
      <w:bookmarkEnd w:id="1"/>
    </w:p>
    <w:p>
      <w:pPr>
        <w:jc w:val="center"/>
        <w:spacing w:before="0" w:after="450"/>
      </w:pPr>
      <w:r>
        <w:rPr>
          <w:rFonts w:ascii="Arial" w:hAnsi="Arial" w:eastAsia="Arial" w:cs="Arial"/>
          <w:color w:val="999999"/>
          <w:sz w:val="20"/>
          <w:szCs w:val="20"/>
        </w:rPr>
        <w:t xml:space="preserve">来源：网络  作者：落花时节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在三国历史的长河中，刘备、孙权和曹操构成了魏蜀吴三国鼎立的局面。关于刘备是否曾投靠过孙权，历史上存在诸多争议和误解。　　一、历史背景与事实　　1. 刘备的早期经历　　刘备，字玄德，是东汉末年的一位杰出政治家和军事家。他的早期经历充满了坎...</w:t>
      </w:r>
    </w:p>
    <w:p>
      <w:pPr>
        <w:ind w:left="0" w:right="0" w:firstLine="560"/>
        <w:spacing w:before="450" w:after="450" w:line="312" w:lineRule="auto"/>
      </w:pPr>
      <w:r>
        <w:rPr>
          <w:rFonts w:ascii="宋体" w:hAnsi="宋体" w:eastAsia="宋体" w:cs="宋体"/>
          <w:color w:val="000"/>
          <w:sz w:val="28"/>
          <w:szCs w:val="28"/>
        </w:rPr>
        <w:t xml:space="preserve">　　在三国历史的长河中，刘备、孙权和曹操构成了魏蜀吴三国鼎立的局面。关于刘备是否曾投靠过孙权，历史上存在诸多争议和误解。</w:t>
      </w:r>
    </w:p>
    <w:p>
      <w:pPr>
        <w:ind w:left="0" w:right="0" w:firstLine="560"/>
        <w:spacing w:before="450" w:after="450" w:line="312" w:lineRule="auto"/>
      </w:pPr>
      <w:r>
        <w:rPr>
          <w:rFonts w:ascii="宋体" w:hAnsi="宋体" w:eastAsia="宋体" w:cs="宋体"/>
          <w:color w:val="000"/>
          <w:sz w:val="28"/>
          <w:szCs w:val="28"/>
        </w:rPr>
        <w:t xml:space="preserve">　　一、历史背景与事实</w:t>
      </w:r>
    </w:p>
    <w:p>
      <w:pPr>
        <w:ind w:left="0" w:right="0" w:firstLine="560"/>
        <w:spacing w:before="450" w:after="450" w:line="312" w:lineRule="auto"/>
      </w:pPr>
      <w:r>
        <w:rPr>
          <w:rFonts w:ascii="宋体" w:hAnsi="宋体" w:eastAsia="宋体" w:cs="宋体"/>
          <w:color w:val="000"/>
          <w:sz w:val="28"/>
          <w:szCs w:val="28"/>
        </w:rPr>
        <w:t xml:space="preserve">　　1. 刘备的早期经历</w:t>
      </w:r>
    </w:p>
    <w:p>
      <w:pPr>
        <w:ind w:left="0" w:right="0" w:firstLine="560"/>
        <w:spacing w:before="450" w:after="450" w:line="312" w:lineRule="auto"/>
      </w:pPr>
      <w:r>
        <w:rPr>
          <w:rFonts w:ascii="宋体" w:hAnsi="宋体" w:eastAsia="宋体" w:cs="宋体"/>
          <w:color w:val="000"/>
          <w:sz w:val="28"/>
          <w:szCs w:val="28"/>
        </w:rPr>
        <w:t xml:space="preserve">　　刘备，字玄德，是东汉末年的一位杰出政治家和军事家。他的早期经历充满了坎坷，曾一度依附于公孙瓒、陶谦等人。然而，这些经历并不能被视为刘备投靠孙权的证据。事实上，刘备在这一时期的主要目标是寻找机会自立门户，而非长期依附他人。</w:t>
      </w:r>
    </w:p>
    <w:p>
      <w:pPr>
        <w:ind w:left="0" w:right="0" w:firstLine="560"/>
        <w:spacing w:before="450" w:after="450" w:line="312" w:lineRule="auto"/>
      </w:pPr>
      <w:r>
        <w:rPr>
          <w:rFonts w:ascii="宋体" w:hAnsi="宋体" w:eastAsia="宋体" w:cs="宋体"/>
          <w:color w:val="000"/>
          <w:sz w:val="28"/>
          <w:szCs w:val="28"/>
        </w:rPr>
        <w:t xml:space="preserve">　　2. 赤壁之战前后的局势</w:t>
      </w:r>
    </w:p>
    <w:p>
      <w:pPr>
        <w:ind w:left="0" w:right="0" w:firstLine="560"/>
        <w:spacing w:before="450" w:after="450" w:line="312" w:lineRule="auto"/>
      </w:pPr>
      <w:r>
        <w:rPr>
          <w:rFonts w:ascii="宋体" w:hAnsi="宋体" w:eastAsia="宋体" w:cs="宋体"/>
          <w:color w:val="000"/>
          <w:sz w:val="28"/>
          <w:szCs w:val="28"/>
        </w:rPr>
        <w:t xml:space="preserve">　　赤壁之战是三国历史上的重要转折点，也是刘备与孙权关系最为紧密的时期。在战前，刘备确实曾向孙权借兵，并共同对抗曹操。但这并不意味着刘备投靠了孙权，而是基于战略考虑的暂时合作。战后，刘备迅速占领荆州南部，开始了自己的扩张之路。</w:t>
      </w:r>
    </w:p>
    <w:p>
      <w:pPr>
        <w:ind w:left="0" w:right="0" w:firstLine="560"/>
        <w:spacing w:before="450" w:after="450" w:line="312" w:lineRule="auto"/>
      </w:pPr>
      <w:r>
        <w:rPr>
          <w:rFonts w:ascii="宋体" w:hAnsi="宋体" w:eastAsia="宋体" w:cs="宋体"/>
          <w:color w:val="000"/>
          <w:sz w:val="28"/>
          <w:szCs w:val="28"/>
        </w:rPr>
        <w:t xml:space="preserve">　　3. 刘备自立为王</w:t>
      </w:r>
    </w:p>
    <w:p>
      <w:pPr>
        <w:ind w:left="0" w:right="0" w:firstLine="560"/>
        <w:spacing w:before="450" w:after="450" w:line="312" w:lineRule="auto"/>
      </w:pPr>
      <w:r>
        <w:rPr>
          <w:rFonts w:ascii="宋体" w:hAnsi="宋体" w:eastAsia="宋体" w:cs="宋体"/>
          <w:color w:val="000"/>
          <w:sz w:val="28"/>
          <w:szCs w:val="28"/>
        </w:rPr>
        <w:t xml:space="preserve">　　赤壁之战后，刘备逐渐壮大自己的势力，并在公元221年称帝，建立蜀汉政权。这一举动表明刘备已经具备了独立自主的实力和地位，不再需要依附于任何一方势力。因此，从历史事实的角度来看，刘备并未真正投靠过孙权。</w:t>
      </w:r>
    </w:p>
    <w:p>
      <w:pPr>
        <w:ind w:left="0" w:right="0" w:firstLine="560"/>
        <w:spacing w:before="450" w:after="450" w:line="312" w:lineRule="auto"/>
      </w:pPr>
      <w:r>
        <w:rPr>
          <w:rFonts w:ascii="宋体" w:hAnsi="宋体" w:eastAsia="宋体" w:cs="宋体"/>
          <w:color w:val="000"/>
          <w:sz w:val="28"/>
          <w:szCs w:val="28"/>
        </w:rPr>
        <w:t xml:space="preserve">　　二、政治考量与策略</w:t>
      </w:r>
    </w:p>
    <w:p>
      <w:pPr>
        <w:ind w:left="0" w:right="0" w:firstLine="560"/>
        <w:spacing w:before="450" w:after="450" w:line="312" w:lineRule="auto"/>
      </w:pPr>
      <w:r>
        <w:rPr>
          <w:rFonts w:ascii="宋体" w:hAnsi="宋体" w:eastAsia="宋体" w:cs="宋体"/>
          <w:color w:val="000"/>
          <w:sz w:val="28"/>
          <w:szCs w:val="28"/>
        </w:rPr>
        <w:t xml:space="preserve">　　1. 联合抗曹的必要性</w:t>
      </w:r>
    </w:p>
    <w:p>
      <w:pPr>
        <w:ind w:left="0" w:right="0" w:firstLine="560"/>
        <w:spacing w:before="450" w:after="450" w:line="312" w:lineRule="auto"/>
      </w:pPr>
      <w:r>
        <w:rPr>
          <w:rFonts w:ascii="宋体" w:hAnsi="宋体" w:eastAsia="宋体" w:cs="宋体"/>
          <w:color w:val="000"/>
          <w:sz w:val="28"/>
          <w:szCs w:val="28"/>
        </w:rPr>
        <w:t xml:space="preserve">　　在赤壁之战前，面对强大的曹操势力，刘备和孙权都有联合抗曹的共同需求。这种联合是基于共同利益的考虑，而非个人之间的依附关系。通过联合抗曹，刘备得以保留自己的实力并寻求更大的发展空间；而孙权则借此机会巩固了自己在江东的统治地位。</w:t>
      </w:r>
    </w:p>
    <w:p>
      <w:pPr>
        <w:ind w:left="0" w:right="0" w:firstLine="560"/>
        <w:spacing w:before="450" w:after="450" w:line="312" w:lineRule="auto"/>
      </w:pPr>
      <w:r>
        <w:rPr>
          <w:rFonts w:ascii="宋体" w:hAnsi="宋体" w:eastAsia="宋体" w:cs="宋体"/>
          <w:color w:val="000"/>
          <w:sz w:val="28"/>
          <w:szCs w:val="28"/>
        </w:rPr>
        <w:t xml:space="preserve">　　2. 荆州的争夺与平衡</w:t>
      </w:r>
    </w:p>
    <w:p>
      <w:pPr>
        <w:ind w:left="0" w:right="0" w:firstLine="560"/>
        <w:spacing w:before="450" w:after="450" w:line="312" w:lineRule="auto"/>
      </w:pPr>
      <w:r>
        <w:rPr>
          <w:rFonts w:ascii="宋体" w:hAnsi="宋体" w:eastAsia="宋体" w:cs="宋体"/>
          <w:color w:val="000"/>
          <w:sz w:val="28"/>
          <w:szCs w:val="28"/>
        </w:rPr>
        <w:t xml:space="preserve">　　赤壁之战后，荆州成为了刘备和孙权争夺的焦点。尽管双方在荆州问题上产生了诸多矛盾和冲突，但这种争夺更多是基于地缘政治的考量和战略布局的需要。刘备试图通过控制荆州来扩大自己的势力范围；而孙权则希望借此牵制刘备并维护自己在江东的利益。这种争夺并不改变刘备未投靠孙权的事实。</w:t>
      </w:r>
    </w:p>
    <w:p>
      <w:pPr>
        <w:ind w:left="0" w:right="0" w:firstLine="560"/>
        <w:spacing w:before="450" w:after="450" w:line="312" w:lineRule="auto"/>
      </w:pPr>
      <w:r>
        <w:rPr>
          <w:rFonts w:ascii="宋体" w:hAnsi="宋体" w:eastAsia="宋体" w:cs="宋体"/>
          <w:color w:val="000"/>
          <w:sz w:val="28"/>
          <w:szCs w:val="28"/>
        </w:rPr>
        <w:t xml:space="preserve">　　3. 外交策略与独立性</w:t>
      </w:r>
    </w:p>
    <w:p>
      <w:pPr>
        <w:ind w:left="0" w:right="0" w:firstLine="560"/>
        <w:spacing w:before="450" w:after="450" w:line="312" w:lineRule="auto"/>
      </w:pPr>
      <w:r>
        <w:rPr>
          <w:rFonts w:ascii="宋体" w:hAnsi="宋体" w:eastAsia="宋体" w:cs="宋体"/>
          <w:color w:val="000"/>
          <w:sz w:val="28"/>
          <w:szCs w:val="28"/>
        </w:rPr>
        <w:t xml:space="preserve">　　刘备在处理与孙权的关系时始终保持了高度的独立性和自主性。他善于运用外交手段来维护自己的利益并寻求外部支持。例如，在与孙权结盟的同时，刘备也积极与其他势力如刘璋、张鲁等保持联系并寻求合作机会。这种外交策略使得刘备能够在复杂的政治环境中保持独立并不断发展壮大。</w:t>
      </w:r>
    </w:p>
    <w:p>
      <w:pPr>
        <w:ind w:left="0" w:right="0" w:firstLine="560"/>
        <w:spacing w:before="450" w:after="450" w:line="312" w:lineRule="auto"/>
      </w:pPr>
      <w:r>
        <w:rPr>
          <w:rFonts w:ascii="宋体" w:hAnsi="宋体" w:eastAsia="宋体" w:cs="宋体"/>
          <w:color w:val="000"/>
          <w:sz w:val="28"/>
          <w:szCs w:val="28"/>
        </w:rPr>
        <w:t xml:space="preserve">　　三、后世评价与影响</w:t>
      </w:r>
    </w:p>
    <w:p>
      <w:pPr>
        <w:ind w:left="0" w:right="0" w:firstLine="560"/>
        <w:spacing w:before="450" w:after="450" w:line="312" w:lineRule="auto"/>
      </w:pPr>
      <w:r>
        <w:rPr>
          <w:rFonts w:ascii="宋体" w:hAnsi="宋体" w:eastAsia="宋体" w:cs="宋体"/>
          <w:color w:val="000"/>
          <w:sz w:val="28"/>
          <w:szCs w:val="28"/>
        </w:rPr>
        <w:t xml:space="preserve">　　1. 历史记载的多样性</w:t>
      </w:r>
    </w:p>
    <w:p>
      <w:pPr>
        <w:ind w:left="0" w:right="0" w:firstLine="560"/>
        <w:spacing w:before="450" w:after="450" w:line="312" w:lineRule="auto"/>
      </w:pPr>
      <w:r>
        <w:rPr>
          <w:rFonts w:ascii="宋体" w:hAnsi="宋体" w:eastAsia="宋体" w:cs="宋体"/>
          <w:color w:val="000"/>
          <w:sz w:val="28"/>
          <w:szCs w:val="28"/>
        </w:rPr>
        <w:t xml:space="preserve">　　关于刘备是否投靠过孙权的问题，历史上的记载存在多样性。一些史书如《三国志》等并未明确记载刘备投靠孙权的事实；而另一些史书如《资治通鉴》等则可能基于某些史料或传闻进行了推测和解读。这种多样性反映了历史研究的复杂性和不确定性。</w:t>
      </w:r>
    </w:p>
    <w:p>
      <w:pPr>
        <w:ind w:left="0" w:right="0" w:firstLine="560"/>
        <w:spacing w:before="450" w:after="450" w:line="312" w:lineRule="auto"/>
      </w:pPr>
      <w:r>
        <w:rPr>
          <w:rFonts w:ascii="宋体" w:hAnsi="宋体" w:eastAsia="宋体" w:cs="宋体"/>
          <w:color w:val="000"/>
          <w:sz w:val="28"/>
          <w:szCs w:val="28"/>
        </w:rPr>
        <w:t xml:space="preserve">　　2. 文学作品的渲染</w:t>
      </w:r>
    </w:p>
    <w:p>
      <w:pPr>
        <w:ind w:left="0" w:right="0" w:firstLine="560"/>
        <w:spacing w:before="450" w:after="450" w:line="312" w:lineRule="auto"/>
      </w:pPr>
      <w:r>
        <w:rPr>
          <w:rFonts w:ascii="宋体" w:hAnsi="宋体" w:eastAsia="宋体" w:cs="宋体"/>
          <w:color w:val="000"/>
          <w:sz w:val="28"/>
          <w:szCs w:val="28"/>
        </w:rPr>
        <w:t xml:space="preserve">　　在后世的文学作品中，刘备与孙权的关系往往被赋予了更多的戏剧性和传奇色彩。一些小说如《三国演义》等为了突出人物形象和情节发展可能会对历史事实进行夸大或改编从而给读者留下深刻的印象。然而这些作品并不能作为判断历史事实的依据。</w:t>
      </w:r>
    </w:p>
    <w:p>
      <w:pPr>
        <w:ind w:left="0" w:right="0" w:firstLine="560"/>
        <w:spacing w:before="450" w:after="450" w:line="312" w:lineRule="auto"/>
      </w:pPr>
      <w:r>
        <w:rPr>
          <w:rFonts w:ascii="宋体" w:hAnsi="宋体" w:eastAsia="宋体" w:cs="宋体"/>
          <w:color w:val="000"/>
          <w:sz w:val="28"/>
          <w:szCs w:val="28"/>
        </w:rPr>
        <w:t xml:space="preserve">　　3. 现代研究的观点</w:t>
      </w:r>
    </w:p>
    <w:p>
      <w:pPr>
        <w:ind w:left="0" w:right="0" w:firstLine="560"/>
        <w:spacing w:before="450" w:after="450" w:line="312" w:lineRule="auto"/>
      </w:pPr>
      <w:r>
        <w:rPr>
          <w:rFonts w:ascii="宋体" w:hAnsi="宋体" w:eastAsia="宋体" w:cs="宋体"/>
          <w:color w:val="000"/>
          <w:sz w:val="28"/>
          <w:szCs w:val="28"/>
        </w:rPr>
        <w:t xml:space="preserve">　　随着历史研究的深入和发展现代学者对于刘备是否投靠过孙权的问题有了更为客观和全面的认识。大多数学者认为从历史事实和逻辑推理的角度来看刘备并未真正投靠过孙权而是保持了相对的独立性和自主性。同时学者们也指出在复杂的政治环境中人物之间的关系往往是多变的不能简单地用“投靠”或“不投靠”来概括。</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2025-10-09T11:51:29+08:00</dcterms:created>
  <dcterms:modified xsi:type="dcterms:W3CDTF">2025-10-09T11:51:29+08:00</dcterms:modified>
</cp:coreProperties>
</file>

<file path=docProps/custom.xml><?xml version="1.0" encoding="utf-8"?>
<Properties xmlns="http://schemas.openxmlformats.org/officeDocument/2006/custom-properties" xmlns:vt="http://schemas.openxmlformats.org/officeDocument/2006/docPropsVTypes"/>
</file>