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元末农民起义领袖韩山童造反前的奇妙设计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至正十一年，也就是公元1351年，统治中国的蒙元政权出现了末日迹象。因为他们的民族压迫政策已经把中国这个大气球压到爆炸临界点。在蒙元帝国，上等人是蒙古人，下等人是汉族人。在这个帝国里，蒙古人享有各种特权，可以随意欺压剥削汉人。法律规定，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元至正十一年，也就是公元1351年，统治中国的蒙元政权出现了末日迹象。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因为他们的民族压迫政策已经把中国这个大气球压到爆炸临界点。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蒙元帝国，上等人是蒙古人，下等人是汉族人。在这个帝国里，蒙古人享有各种特权，可以随意欺压剥削汉人。法律规定，汉人被蒙古人打，不得还手，蒙古人把汉人打死只需赔条驴钱。蒙元帝国对汉人实行户保制，十户百户一保，保长必须是蒙古人，一个蒙古户长管理百户汉族家庭，在这个村子里，汉族村民要把好吃好喝的拿去孝敬管理他们的蒙古人。甚至还有“汉族新娘初夜权须奉献给蒙古户保长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元王朝自元世祖忽必烈到元顺帝妥懽帖睦尔，一共传了十一个皇帝。到了1351年元顺帝统治的这般时候，不仅政治腐败透顶，民族压迫日重，而且还突然传出一个让汉族人崩溃的“新政”——蒙元权臣伯颜扬言“要杀绝张、王、刘、李、赵五姓汉人”，永久解决掉汉人的反抗能力。这个绝望的消息很快传遍大江南北，北南汉人都禁不住骚动起来，群情激愤。但是羊无头不走，雁无头不飞，他们需要一个带头人，率领他们起来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具有“煽动能力”的韩山童出现了。史料记载，韩山童是栾城人，现在的栾城是个县，隶属石家庄市。也就是说，韩山童是个河北农民。韩山童的爷爷是个教书先生，擅长布道传教，受爷爷熏染，韩山童略通文墨，且敢作敢为。目睹蒙元暴政，他立志造反。以传统的传教形式酝酿起义，他将三大宗教：本土白莲教、弥勒教与波斯舶来的摩尼教（汉语译为“明教”）整合一处，成为红巾军主要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韩山童以教主的身份宣称：只要弥勒下生，明王出世，汉族百姓就可以翻身。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虽然韩山童的“煽动”能力很强，对陷入绝境中的广大汉族农民吸引力很大，但是说归说，做归做，从“煽动”到“扯旗造反”，尚有鸿沟。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人韩山童直到遇到安徽人刘福通之后，干大事的想法才化为行动。刘福通，颍州人，今属安徽阜阳。刘福通出生在一个大户人家，是个富家子弟，在元朝担任小吏，比一般汉人混得好。但他没有满足现状，而是胸怀大志。他对蒙古人的民族压迫现实非常不满，于是主动去职，寻求同志一道反元干大事。韩山童在传教途中结识了刘福通，就像思想家遇到军事家，立刻产生了化学反应。他与刘福通一拍即合，把思想化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中国母亲河再闹水患。于是政府督导的黄河治水工程正式开始，工程的重点是在黄陵岗开凿白茅新河——自黄陵岗南到白茅口，西到阳青村，开河二百八十里，以把黄河勒回故道。整个工程于公元1351年的四月二十二日开始，七月间凿成河道，八月间决水入渠，九月间通行舟楫。《元史•河渠志》中对此有一段评价：“是役也，朝廷不惜重费，不吝高爵，为民辟害。脱脱能体上意，不惮焦劳，不恤浮议，为国拯民。鲁能竭其心思智计之巧，乘其精神胆气之壮，不惜劬瘁，不畏讥评，以报君相知人之明。”说这项大工程，在当时是相当了不起的整治水害水利工程，一旦建成，功在千秋。然而，正是这项了不起的工程，耗费大量民力，强征民工15万，劳民伤财，雪上加霜，从而奏响了元末天下大乱的序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