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司马懿与诸葛亮：早年名声差异之探秘</w:t>
      </w:r>
      <w:bookmarkEnd w:id="1"/>
    </w:p>
    <w:p>
      <w:pPr>
        <w:jc w:val="center"/>
        <w:spacing w:before="0" w:after="450"/>
      </w:pPr>
      <w:r>
        <w:rPr>
          <w:rFonts w:ascii="Arial" w:hAnsi="Arial" w:eastAsia="Arial" w:cs="Arial"/>
          <w:color w:val="999999"/>
          <w:sz w:val="20"/>
          <w:szCs w:val="20"/>
        </w:rPr>
        <w:t xml:space="preserve">来源：网络  作者：梦里寻梅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三国时期是一个英雄辈出的时代，其中司马懿与诸葛亮无疑是两位最具代表性的战略家与政治家。然而，尽管两人在军事、政治等方面都有卓越的成就，但早年司马懿的名声却远不如诸葛亮响亮。这其中的原因，值得我们深入探讨。　　一、出身...</w:t>
      </w:r>
    </w:p>
    <w:p>
      <w:pPr>
        <w:ind w:left="0" w:right="0" w:firstLine="560"/>
        <w:spacing w:before="450" w:after="450" w:line="312" w:lineRule="auto"/>
      </w:pPr>
      <w:r>
        <w:rPr>
          <w:rFonts w:ascii="宋体" w:hAnsi="宋体" w:eastAsia="宋体" w:cs="宋体"/>
          <w:color w:val="000"/>
          <w:sz w:val="28"/>
          <w:szCs w:val="28"/>
        </w:rPr>
        <w:t xml:space="preserve">　　在中国历史的长河中，三国时期是一个英雄辈出的时代，其中司马懿与诸葛亮无疑是两位最具代表性的战略家与政治家。然而，尽管两人在军事、政治等方面都有卓越的成就，但早年司马懿的名声却远不如诸葛亮响亮。这其中的原因，值得我们深入探讨。</w:t>
      </w:r>
    </w:p>
    <w:p>
      <w:pPr>
        <w:ind w:left="0" w:right="0" w:firstLine="560"/>
        <w:spacing w:before="450" w:after="450" w:line="312" w:lineRule="auto"/>
      </w:pPr>
      <w:r>
        <w:rPr>
          <w:rFonts w:ascii="宋体" w:hAnsi="宋体" w:eastAsia="宋体" w:cs="宋体"/>
          <w:color w:val="000"/>
          <w:sz w:val="28"/>
          <w:szCs w:val="28"/>
        </w:rPr>
        <w:t xml:space="preserve">　　一、出身背景与入仕之路</w:t>
      </w:r>
    </w:p>
    <w:p>
      <w:pPr>
        <w:ind w:left="0" w:right="0" w:firstLine="560"/>
        <w:spacing w:before="450" w:after="450" w:line="312" w:lineRule="auto"/>
      </w:pPr>
      <w:r>
        <w:rPr>
          <w:rFonts w:ascii="宋体" w:hAnsi="宋体" w:eastAsia="宋体" w:cs="宋体"/>
          <w:color w:val="000"/>
          <w:sz w:val="28"/>
          <w:szCs w:val="28"/>
        </w:rPr>
        <w:t xml:space="preserve">　　诸葛亮（181年—234年），字孔明，号卧龙，琅琊阳都（今山东省沂南县）人。他早年随叔父诸葛玄到荆州，躬耕于南阳，后被刘备三顾茅庐请出，成为蜀汉丞相，以卓越的才智和高尚的品德著称。</w:t>
      </w:r>
    </w:p>
    <w:p>
      <w:pPr>
        <w:ind w:left="0" w:right="0" w:firstLine="560"/>
        <w:spacing w:before="450" w:after="450" w:line="312" w:lineRule="auto"/>
      </w:pPr>
      <w:r>
        <w:rPr>
          <w:rFonts w:ascii="宋体" w:hAnsi="宋体" w:eastAsia="宋体" w:cs="宋体"/>
          <w:color w:val="000"/>
          <w:sz w:val="28"/>
          <w:szCs w:val="28"/>
        </w:rPr>
        <w:t xml:space="preserve">　　相比之下，司马懿（179年—251年），字仲达，河内郡温县孝敬里（今河南焦作温县）人，出身于世家大族，是高阳之子重黎的后代。他的家族在秦朝时期就已经被重用，地位显赫。然而，尽管司马懿年少成名，但他在入仕之路上却并非一帆风顺。他曾一度拒绝曹操授予的官职，直到建安十三年（208年）才被强行辟为文学掾。</w:t>
      </w:r>
    </w:p>
    <w:p>
      <w:pPr>
        <w:ind w:left="0" w:right="0" w:firstLine="560"/>
        <w:spacing w:before="450" w:after="450" w:line="312" w:lineRule="auto"/>
      </w:pPr>
      <w:r>
        <w:rPr>
          <w:rFonts w:ascii="宋体" w:hAnsi="宋体" w:eastAsia="宋体" w:cs="宋体"/>
          <w:color w:val="000"/>
          <w:sz w:val="28"/>
          <w:szCs w:val="28"/>
        </w:rPr>
        <w:t xml:space="preserve">　　二、个人能力与成就</w:t>
      </w:r>
    </w:p>
    <w:p>
      <w:pPr>
        <w:ind w:left="0" w:right="0" w:firstLine="560"/>
        <w:spacing w:before="450" w:after="450" w:line="312" w:lineRule="auto"/>
      </w:pPr>
      <w:r>
        <w:rPr>
          <w:rFonts w:ascii="宋体" w:hAnsi="宋体" w:eastAsia="宋体" w:cs="宋体"/>
          <w:color w:val="000"/>
          <w:sz w:val="28"/>
          <w:szCs w:val="28"/>
        </w:rPr>
        <w:t xml:space="preserve">　　诸葛亮以其卓越的军事才能和政治智慧著称。他向刘备提出占据荆州、益州，联合孙权共同对抗曹操的《隆中对》，成功帮助刘备三分天下。他前后五次北伐中原，尽管未能实现兴复汉室的目标，但其“鞠躬尽瘁，死而后已”的精神深受后世敬仰。同时，诸葛亮还是一位杰出的文学家和发明家，他的散文代表作有《出师表》《诫子书》等，还发明了木牛流马、孔明灯等。</w:t>
      </w:r>
    </w:p>
    <w:p>
      <w:pPr>
        <w:ind w:left="0" w:right="0" w:firstLine="560"/>
        <w:spacing w:before="450" w:after="450" w:line="312" w:lineRule="auto"/>
      </w:pPr>
      <w:r>
        <w:rPr>
          <w:rFonts w:ascii="宋体" w:hAnsi="宋体" w:eastAsia="宋体" w:cs="宋体"/>
          <w:color w:val="000"/>
          <w:sz w:val="28"/>
          <w:szCs w:val="28"/>
        </w:rPr>
        <w:t xml:space="preserve">　　司马懿同样是一位杰出的政治家和军事家。他辅佐曹魏三代君主，为曹魏政权的稳定和发展做出了重要贡献。他在军事上多次征伐有功，曾率军擒斩孟达，两次率大军成功抵御诸葛亮北伐，远征平定辽东。然而，尽管司马懿在军事和政治上都有不俗的表现，但他的名声却在一定程度上被其篡权行径所掩盖。</w:t>
      </w:r>
    </w:p>
    <w:p>
      <w:pPr>
        <w:ind w:left="0" w:right="0" w:firstLine="560"/>
        <w:spacing w:before="450" w:after="450" w:line="312" w:lineRule="auto"/>
      </w:pPr>
      <w:r>
        <w:rPr>
          <w:rFonts w:ascii="宋体" w:hAnsi="宋体" w:eastAsia="宋体" w:cs="宋体"/>
          <w:color w:val="000"/>
          <w:sz w:val="28"/>
          <w:szCs w:val="28"/>
        </w:rPr>
        <w:t xml:space="preserve">　　三、性格与形象</w:t>
      </w:r>
    </w:p>
    <w:p>
      <w:pPr>
        <w:ind w:left="0" w:right="0" w:firstLine="560"/>
        <w:spacing w:before="450" w:after="450" w:line="312" w:lineRule="auto"/>
      </w:pPr>
      <w:r>
        <w:rPr>
          <w:rFonts w:ascii="宋体" w:hAnsi="宋体" w:eastAsia="宋体" w:cs="宋体"/>
          <w:color w:val="000"/>
          <w:sz w:val="28"/>
          <w:szCs w:val="28"/>
        </w:rPr>
        <w:t xml:space="preserve">　　诸葛亮以其高尚的人格魅力著称。他勤勉谨慎，大小政事必亲自处理，赏罚严明；与东吴联盟，改善和西南各族的关系；实行屯田政策，加强战备。他的忠诚和无私为后世所称颂，成为了忠臣的典范。</w:t>
      </w:r>
    </w:p>
    <w:p>
      <w:pPr>
        <w:ind w:left="0" w:right="0" w:firstLine="560"/>
        <w:spacing w:before="450" w:after="450" w:line="312" w:lineRule="auto"/>
      </w:pPr>
      <w:r>
        <w:rPr>
          <w:rFonts w:ascii="宋体" w:hAnsi="宋体" w:eastAsia="宋体" w:cs="宋体"/>
          <w:color w:val="000"/>
          <w:sz w:val="28"/>
          <w:szCs w:val="28"/>
        </w:rPr>
        <w:t xml:space="preserve">　　而司马懿则以其隐忍和权谋著称。他在曹魏政权中韬光养晦，装病避祸，直至高平陵之变一击夺权。尽管他的权谋手段帮助他实现了家族的跨越式崛起，但这种背信弃义、始乱终弃的行为也为后世所不齿。特别是在对待结发妻子张春华的态度上，司马懿更是显得冷酷无情，这进一步损害了他的名声。</w:t>
      </w:r>
    </w:p>
    <w:p>
      <w:pPr>
        <w:ind w:left="0" w:right="0" w:firstLine="560"/>
        <w:spacing w:before="450" w:after="450" w:line="312" w:lineRule="auto"/>
      </w:pPr>
      <w:r>
        <w:rPr>
          <w:rFonts w:ascii="宋体" w:hAnsi="宋体" w:eastAsia="宋体" w:cs="宋体"/>
          <w:color w:val="000"/>
          <w:sz w:val="28"/>
          <w:szCs w:val="28"/>
        </w:rPr>
        <w:t xml:space="preserve">　　四、后世评价与影响</w:t>
      </w:r>
    </w:p>
    <w:p>
      <w:pPr>
        <w:ind w:left="0" w:right="0" w:firstLine="560"/>
        <w:spacing w:before="450" w:after="450" w:line="312" w:lineRule="auto"/>
      </w:pPr>
      <w:r>
        <w:rPr>
          <w:rFonts w:ascii="宋体" w:hAnsi="宋体" w:eastAsia="宋体" w:cs="宋体"/>
          <w:color w:val="000"/>
          <w:sz w:val="28"/>
          <w:szCs w:val="28"/>
        </w:rPr>
        <w:t xml:space="preserve">　　诸葛亮以其卓越的才智和高尚的品德成为了中国历史上最受尊敬的智者之一。他的智慧和谋略被广泛引用，许多成语和典故都与他有关，如“草船借箭”、“空城计”等。他的治国理念和人格魅力也影响了后来的政治家和领导者，成为了中国历史上不可磨灭的符号。</w:t>
      </w:r>
    </w:p>
    <w:p>
      <w:pPr>
        <w:ind w:left="0" w:right="0" w:firstLine="560"/>
        <w:spacing w:before="450" w:after="450" w:line="312" w:lineRule="auto"/>
      </w:pPr>
      <w:r>
        <w:rPr>
          <w:rFonts w:ascii="宋体" w:hAnsi="宋体" w:eastAsia="宋体" w:cs="宋体"/>
          <w:color w:val="000"/>
          <w:sz w:val="28"/>
          <w:szCs w:val="28"/>
        </w:rPr>
        <w:t xml:space="preserve">　　相比之下，司马懿虽然也是一位杰出的政治家和军事家，但他的名声却受到了篡权行径的严重影响。在后世评价中，他更多地被视为权谋的化身，而非忠诚的典范。尽管他的家族最终建立了西晋王朝，但西晋的短命而亡以及随之而来的“八王之乱”“五胡乱华”等历史悲剧也让司马懿背负了更多的历史骂名。</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2026-10-20T12:36:16+08:00</dcterms:created>
  <dcterms:modified xsi:type="dcterms:W3CDTF">2026-10-20T12:36:16+08:00</dcterms:modified>
</cp:coreProperties>
</file>

<file path=docProps/custom.xml><?xml version="1.0" encoding="utf-8"?>
<Properties xmlns="http://schemas.openxmlformats.org/officeDocument/2006/custom-properties" xmlns:vt="http://schemas.openxmlformats.org/officeDocument/2006/docPropsVTypes"/>
</file>