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项羽为何不过江东？——历史的迷雾与真相的探寻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项羽的故事无疑是一段充满传奇色彩的篇章。他勇猛无畏，力能扛鼎，是楚汉争霸时期最耀眼的英雄之一。然而，在这场波澜壮阔的历史剧中，项羽最终却未能东山再起，而是选择了自刎乌江，留下了“无颜见江东父老”的千古遗憾。那么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项羽的故事无疑是一段充满传奇色彩的篇章。他勇猛无畏，力能扛鼎，是楚汉争霸时期最耀眼的英雄之一。然而，在这场波澜壮阔的历史剧中，项羽最终却未能东山再起，而是选择了自刎乌江，留下了“无颜见江东父老”的千古遗憾。那么，项羽为何不过江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我们需要明确一点，项羽不过江东并非简单的个人选择，它背后蕴含着复杂的政治、心理和情感因素。这些因素交织在一起，共同构成了项羽这一悲剧性决策的原因。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项羽深知自己已经失去了对天下的掌控。在楚汉争霸的过程中，他虽然一度占据上风，但最终却败给了刘邦。这场失败不仅让他失去了军队和领土，更让他失去了民心和支持。在这种情况下，即使他能够逃回江东，也很难再组织起有效的抵抗力量来对抗刘邦。因此，从政治现实出发，项羽认为过江东已无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角度来看，项羽是一个极其骄傲和自尊的人。他无法接受自己失败的事实，更无法面对曾经支持他的江东父老。在他看来，自己的失败是一种耻辱，而这种耻辱是无法用言语来表达的。因此，他选择了用死亡来洗刷自己的耻辱，以此来维护自己的尊严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角度来看，项羽对江东有着深厚的感情。他在那里度过了自己的童年和少年时光，也在那里建立了自己的基业。然而，正是这片他深爱的土地，最终却成了他的牢笼。他无法面对江东父老失望的眼神，也无法忍受自己成为他们口中的笑柄。因此，在情感的驱使下，他选择了离开这个世界，以此来解脱自己的心灵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