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赵匡胤族属考辨：从历史迷雾中还原真相</w:t>
      </w:r>
      <w:bookmarkEnd w:id="1"/>
    </w:p>
    <w:p>
      <w:pPr>
        <w:jc w:val="center"/>
        <w:spacing w:before="0" w:after="450"/>
      </w:pPr>
      <w:r>
        <w:rPr>
          <w:rFonts w:ascii="Arial" w:hAnsi="Arial" w:eastAsia="Arial" w:cs="Arial"/>
          <w:color w:val="999999"/>
          <w:sz w:val="20"/>
          <w:szCs w:val="20"/>
        </w:rPr>
        <w:t xml:space="preserve">来源：网络  作者：琴心剑胆  更新时间：2026-09-22</w:t>
      </w:r>
    </w:p>
    <w:p>
      <w:pPr>
        <w:ind w:left="0" w:right="0" w:firstLine="480"/>
        <w:spacing w:before="0" w:after="450" w:line="360" w:lineRule="auto"/>
      </w:pPr>
      <w:r>
        <w:rPr>
          <w:rFonts w:ascii="宋体" w:hAnsi="宋体" w:eastAsia="宋体" w:cs="宋体"/>
          <w:color w:val="333333"/>
          <w:sz w:val="24"/>
          <w:szCs w:val="24"/>
          <w:i w:val="1"/>
          <w:iCs w:val="1"/>
        </w:rPr>
        <w:t xml:space="preserve">自北宋建立以来，关于开国皇帝赵匡胤的族属问题始终存在争议。近年来，随着网络文化的兴起，\"赵匡胤是沙陀人\"的说法在部分自媒体平台甚嚣尘上。这种观点将五代十国时期沙陀政权的影响力与赵匡胤的军事才能相联系，却忽视了正史记载与历史地理的客观证据...</w:t>
      </w:r>
    </w:p>
    <w:p>
      <w:pPr>
        <w:ind w:left="0" w:right="0" w:firstLine="560"/>
        <w:spacing w:before="450" w:after="450" w:line="312" w:lineRule="auto"/>
      </w:pPr>
      <w:r>
        <w:rPr>
          <w:rFonts w:ascii="宋体" w:hAnsi="宋体" w:eastAsia="宋体" w:cs="宋体"/>
          <w:color w:val="000"/>
          <w:sz w:val="28"/>
          <w:szCs w:val="28"/>
        </w:rPr>
        <w:t xml:space="preserve">　　自北宋建立以来，关于开国皇帝赵匡胤的族属问题始终存在争议。近年来，随着网络文化的兴起，\"赵匡胤是沙陀人\"的说法在部分自媒体平台甚嚣尘上。这种观点将五代十国时期沙陀政权的影响力与赵匡胤的军事才能相联系，却忽视了正史记载与历史地理的客观证据。</w:t>
      </w:r>
    </w:p>
    <w:p>
      <w:pPr>
        <w:ind w:left="0" w:right="0" w:firstLine="560"/>
        <w:spacing w:before="450" w:after="450" w:line="312" w:lineRule="auto"/>
      </w:pPr>
      <w:r>
        <w:rPr>
          <w:rFonts w:ascii="宋体" w:hAnsi="宋体" w:eastAsia="宋体" w:cs="宋体"/>
          <w:color w:val="000"/>
          <w:sz w:val="28"/>
          <w:szCs w:val="28"/>
        </w:rPr>
        <w:t xml:space="preserve">　　一、族谱溯源：五代世居涿州的汉人世家</w:t>
      </w:r>
    </w:p>
    <w:p>
      <w:pPr>
        <w:ind w:left="0" w:right="0" w:firstLine="560"/>
        <w:spacing w:before="450" w:after="450" w:line="312" w:lineRule="auto"/>
      </w:pPr>
      <w:r>
        <w:rPr>
          <w:rFonts w:ascii="宋体" w:hAnsi="宋体" w:eastAsia="宋体" w:cs="宋体"/>
          <w:color w:val="000"/>
          <w:sz w:val="28"/>
          <w:szCs w:val="28"/>
        </w:rPr>
        <w:t xml:space="preserve">　　根据《宋史·太祖本纪》记载，赵匡胤的高祖赵朓在唐代担任幽州涿县县令，曾祖赵珽为卢龙节度使麾下官员，祖父赵敬在后梁时期任涿州刺史，父亲赵弘殷则活跃于后唐、后晋、后汉三朝军界。这一清晰的仕宦轨迹表明，赵氏家族自唐中期至五代末年，始终以河北涿州为政治中心。</w:t>
      </w:r>
    </w:p>
    <w:p>
      <w:pPr>
        <w:ind w:left="0" w:right="0" w:firstLine="560"/>
        <w:spacing w:before="450" w:after="450" w:line="312" w:lineRule="auto"/>
      </w:pPr>
      <w:r>
        <w:rPr>
          <w:rFonts w:ascii="宋体" w:hAnsi="宋体" w:eastAsia="宋体" w:cs="宋体"/>
          <w:color w:val="000"/>
          <w:sz w:val="28"/>
          <w:szCs w:val="28"/>
        </w:rPr>
        <w:t xml:space="preserve">　　涿州地处华北平原北部，自汉代以来便是中原农耕文明与北方游牧文明的交汇地带。但需注意的是，该地区在唐代属于范阳节度使辖区，与沙陀人传统活动区域山西代北相隔数百里。沙陀部族自唐宪宗时期内附后，主要驻扎于盐州（今陕西定边）、灵州（今宁夏灵武）等地，直至唐末才因参与镇压黄巢起义进入中原核心区。</w:t>
      </w:r>
    </w:p>
    <w:p>
      <w:pPr>
        <w:ind w:left="0" w:right="0" w:firstLine="560"/>
        <w:spacing w:before="450" w:after="450" w:line="312" w:lineRule="auto"/>
      </w:pPr>
      <w:r>
        <w:rPr>
          <w:rFonts w:ascii="宋体" w:hAnsi="宋体" w:eastAsia="宋体" w:cs="宋体"/>
          <w:color w:val="000"/>
          <w:sz w:val="28"/>
          <w:szCs w:val="28"/>
        </w:rPr>
        <w:t xml:space="preserve">　　二、地理解构：沙陀政权与赵氏家族的空间隔离</w:t>
      </w:r>
    </w:p>
    <w:p>
      <w:pPr>
        <w:ind w:left="0" w:right="0" w:firstLine="560"/>
        <w:spacing w:before="450" w:after="450" w:line="312" w:lineRule="auto"/>
      </w:pPr>
      <w:r>
        <w:rPr>
          <w:rFonts w:ascii="宋体" w:hAnsi="宋体" w:eastAsia="宋体" w:cs="宋体"/>
          <w:color w:val="000"/>
          <w:sz w:val="28"/>
          <w:szCs w:val="28"/>
        </w:rPr>
        <w:t xml:space="preserve">　　五代十国时期，沙陀人确实建立了三个中原王朝：后唐（923-936）、后晋（936-947）、后汉（947-950），以及十国中的北汉（951-979）。但这些政权的统治核心始终位于山西、河南北部地区，与赵氏家族世代居住的涿州存在显著地理间隔。</w:t>
      </w:r>
    </w:p>
    <w:p>
      <w:pPr>
        <w:ind w:left="0" w:right="0" w:firstLine="560"/>
        <w:spacing w:before="450" w:after="450" w:line="312" w:lineRule="auto"/>
      </w:pPr>
      <w:r>
        <w:rPr>
          <w:rFonts w:ascii="宋体" w:hAnsi="宋体" w:eastAsia="宋体" w:cs="宋体"/>
          <w:color w:val="000"/>
          <w:sz w:val="28"/>
          <w:szCs w:val="28"/>
        </w:rPr>
        <w:t xml:space="preserve">　　具体而言：</w:t>
      </w:r>
    </w:p>
    <w:p>
      <w:pPr>
        <w:ind w:left="0" w:right="0" w:firstLine="560"/>
        <w:spacing w:before="450" w:after="450" w:line="312" w:lineRule="auto"/>
      </w:pPr>
      <w:r>
        <w:rPr>
          <w:rFonts w:ascii="宋体" w:hAnsi="宋体" w:eastAsia="宋体" w:cs="宋体"/>
          <w:color w:val="000"/>
          <w:sz w:val="28"/>
          <w:szCs w:val="28"/>
        </w:rPr>
        <w:t xml:space="preserve">　　后唐政权以洛阳为都，控制范围北至邢州（今河北邢台），未涵盖涿州</w:t>
      </w:r>
    </w:p>
    <w:p>
      <w:pPr>
        <w:ind w:left="0" w:right="0" w:firstLine="560"/>
        <w:spacing w:before="450" w:after="450" w:line="312" w:lineRule="auto"/>
      </w:pPr>
      <w:r>
        <w:rPr>
          <w:rFonts w:ascii="宋体" w:hAnsi="宋体" w:eastAsia="宋体" w:cs="宋体"/>
          <w:color w:val="000"/>
          <w:sz w:val="28"/>
          <w:szCs w:val="28"/>
        </w:rPr>
        <w:t xml:space="preserve">　　后晋建立者石敬瑭虽任河东节度使，但其势力范围西至吕梁山脉，东不过太行山</w:t>
      </w:r>
    </w:p>
    <w:p>
      <w:pPr>
        <w:ind w:left="0" w:right="0" w:firstLine="560"/>
        <w:spacing w:before="450" w:after="450" w:line="312" w:lineRule="auto"/>
      </w:pPr>
      <w:r>
        <w:rPr>
          <w:rFonts w:ascii="宋体" w:hAnsi="宋体" w:eastAsia="宋体" w:cs="宋体"/>
          <w:color w:val="000"/>
          <w:sz w:val="28"/>
          <w:szCs w:val="28"/>
        </w:rPr>
        <w:t xml:space="preserve">　　后汉政权仅维持四年，统治区域更集中于河南中部</w:t>
      </w:r>
    </w:p>
    <w:p>
      <w:pPr>
        <w:ind w:left="0" w:right="0" w:firstLine="560"/>
        <w:spacing w:before="450" w:after="450" w:line="312" w:lineRule="auto"/>
      </w:pPr>
      <w:r>
        <w:rPr>
          <w:rFonts w:ascii="宋体" w:hAnsi="宋体" w:eastAsia="宋体" w:cs="宋体"/>
          <w:color w:val="000"/>
          <w:sz w:val="28"/>
          <w:szCs w:val="28"/>
        </w:rPr>
        <w:t xml:space="preserve">　　北汉作为割据政权，始终未能突破太原盆地</w:t>
      </w:r>
    </w:p>
    <w:p>
      <w:pPr>
        <w:ind w:left="0" w:right="0" w:firstLine="560"/>
        <w:spacing w:before="450" w:after="450" w:line="312" w:lineRule="auto"/>
      </w:pPr>
      <w:r>
        <w:rPr>
          <w:rFonts w:ascii="宋体" w:hAnsi="宋体" w:eastAsia="宋体" w:cs="宋体"/>
          <w:color w:val="000"/>
          <w:sz w:val="28"/>
          <w:szCs w:val="28"/>
        </w:rPr>
        <w:t xml:space="preserve">　　这种空间分布意味着，即便赵弘殷在后唐军中任职，其活动范围也局限于河北中部平原，与沙陀政权的核心区域保持安全距离。</w:t>
      </w:r>
    </w:p>
    <w:p>
      <w:pPr>
        <w:ind w:left="0" w:right="0" w:firstLine="560"/>
        <w:spacing w:before="450" w:after="450" w:line="312" w:lineRule="auto"/>
      </w:pPr>
      <w:r>
        <w:rPr>
          <w:rFonts w:ascii="宋体" w:hAnsi="宋体" w:eastAsia="宋体" w:cs="宋体"/>
          <w:color w:val="000"/>
          <w:sz w:val="28"/>
          <w:szCs w:val="28"/>
        </w:rPr>
        <w:t xml:space="preserve">　　三、文化融合：沙陀汉化进程中的身份嬗变</w:t>
      </w:r>
    </w:p>
    <w:p>
      <w:pPr>
        <w:ind w:left="0" w:right="0" w:firstLine="560"/>
        <w:spacing w:before="450" w:after="450" w:line="312" w:lineRule="auto"/>
      </w:pPr>
      <w:r>
        <w:rPr>
          <w:rFonts w:ascii="宋体" w:hAnsi="宋体" w:eastAsia="宋体" w:cs="宋体"/>
          <w:color w:val="000"/>
          <w:sz w:val="28"/>
          <w:szCs w:val="28"/>
        </w:rPr>
        <w:t xml:space="preserve">　　沙陀部族自内附中原后，经历了剧烈的文化转型。唐末名将李克用（沙陀朱邪氏）虽保留突厥姓氏，但其子李存勖建立后唐时已全面采用汉制。后晋石敬瑭、后汉刘知远等沙陀统治者，更在称帝前就已完全汉化，其家族成员普遍使用汉姓、通婚汉族世家。</w:t>
      </w:r>
    </w:p>
    <w:p>
      <w:pPr>
        <w:ind w:left="0" w:right="0" w:firstLine="560"/>
        <w:spacing w:before="450" w:after="450" w:line="312" w:lineRule="auto"/>
      </w:pPr>
      <w:r>
        <w:rPr>
          <w:rFonts w:ascii="宋体" w:hAnsi="宋体" w:eastAsia="宋体" w:cs="宋体"/>
          <w:color w:val="000"/>
          <w:sz w:val="28"/>
          <w:szCs w:val="28"/>
        </w:rPr>
        <w:t xml:space="preserve">　　这种文化融合在赵匡胤时代已臻完成。北宋建立后，沙陀贵族完全融入汉族士大夫阶层，如后汉皇族刘崇的后代在宋代担任文职官员，其族谱记载中已不见沙陀痕迹。反观赵氏家族，从赵朓到赵匡胤四代人始终保持汉人文化特征：</w:t>
      </w:r>
    </w:p>
    <w:p>
      <w:pPr>
        <w:ind w:left="0" w:right="0" w:firstLine="560"/>
        <w:spacing w:before="450" w:after="450" w:line="312" w:lineRule="auto"/>
      </w:pPr>
      <w:r>
        <w:rPr>
          <w:rFonts w:ascii="宋体" w:hAnsi="宋体" w:eastAsia="宋体" w:cs="宋体"/>
          <w:color w:val="000"/>
          <w:sz w:val="28"/>
          <w:szCs w:val="28"/>
        </w:rPr>
        <w:t xml:space="preserve">　　官职体系遵循唐代三省六部制</w:t>
      </w:r>
    </w:p>
    <w:p>
      <w:pPr>
        <w:ind w:left="0" w:right="0" w:firstLine="560"/>
        <w:spacing w:before="450" w:after="450" w:line="312" w:lineRule="auto"/>
      </w:pPr>
      <w:r>
        <w:rPr>
          <w:rFonts w:ascii="宋体" w:hAnsi="宋体" w:eastAsia="宋体" w:cs="宋体"/>
          <w:color w:val="000"/>
          <w:sz w:val="28"/>
          <w:szCs w:val="28"/>
        </w:rPr>
        <w:t xml:space="preserve">　　婚姻对象多为河北汉族世家</w:t>
      </w:r>
    </w:p>
    <w:p>
      <w:pPr>
        <w:ind w:left="0" w:right="0" w:firstLine="560"/>
        <w:spacing w:before="450" w:after="450" w:line="312" w:lineRule="auto"/>
      </w:pPr>
      <w:r>
        <w:rPr>
          <w:rFonts w:ascii="宋体" w:hAnsi="宋体" w:eastAsia="宋体" w:cs="宋体"/>
          <w:color w:val="000"/>
          <w:sz w:val="28"/>
          <w:szCs w:val="28"/>
        </w:rPr>
        <w:t xml:space="preserve">　　墓志铭文使用标准汉语写作</w:t>
      </w:r>
    </w:p>
    <w:p>
      <w:pPr>
        <w:ind w:left="0" w:right="0" w:firstLine="560"/>
        <w:spacing w:before="450" w:after="450" w:line="312" w:lineRule="auto"/>
      </w:pPr>
      <w:r>
        <w:rPr>
          <w:rFonts w:ascii="宋体" w:hAnsi="宋体" w:eastAsia="宋体" w:cs="宋体"/>
          <w:color w:val="000"/>
          <w:sz w:val="28"/>
          <w:szCs w:val="28"/>
        </w:rPr>
        <w:t xml:space="preserve">　　宗教信仰以佛教、道教为主</w:t>
      </w:r>
    </w:p>
    <w:p>
      <w:pPr>
        <w:ind w:left="0" w:right="0" w:firstLine="560"/>
        <w:spacing w:before="450" w:after="450" w:line="312" w:lineRule="auto"/>
      </w:pPr>
      <w:r>
        <w:rPr>
          <w:rFonts w:ascii="宋体" w:hAnsi="宋体" w:eastAsia="宋体" w:cs="宋体"/>
          <w:color w:val="000"/>
          <w:sz w:val="28"/>
          <w:szCs w:val="28"/>
        </w:rPr>
        <w:t xml:space="preserve">　　四、网络谣言的逻辑漏洞与历史误读</w:t>
      </w:r>
    </w:p>
    <w:p>
      <w:pPr>
        <w:ind w:left="0" w:right="0" w:firstLine="560"/>
        <w:spacing w:before="450" w:after="450" w:line="312" w:lineRule="auto"/>
      </w:pPr>
      <w:r>
        <w:rPr>
          <w:rFonts w:ascii="宋体" w:hAnsi="宋体" w:eastAsia="宋体" w:cs="宋体"/>
          <w:color w:val="000"/>
          <w:sz w:val="28"/>
          <w:szCs w:val="28"/>
        </w:rPr>
        <w:t xml:space="preserve">　　当前\"赵匡胤沙陀说\"的流行，主要基于三个似是而非的论点：</w:t>
      </w:r>
    </w:p>
    <w:p>
      <w:pPr>
        <w:ind w:left="0" w:right="0" w:firstLine="560"/>
        <w:spacing w:before="450" w:after="450" w:line="312" w:lineRule="auto"/>
      </w:pPr>
      <w:r>
        <w:rPr>
          <w:rFonts w:ascii="宋体" w:hAnsi="宋体" w:eastAsia="宋体" w:cs="宋体"/>
          <w:color w:val="000"/>
          <w:sz w:val="28"/>
          <w:szCs w:val="28"/>
        </w:rPr>
        <w:t xml:space="preserve">　　军事才能联想：将赵匡胤的武勇与沙陀骑兵传统相联系，却忽视霍去病、李靖等汉族名将的军事成就</w:t>
      </w:r>
    </w:p>
    <w:p>
      <w:pPr>
        <w:ind w:left="0" w:right="0" w:firstLine="560"/>
        <w:spacing w:before="450" w:after="450" w:line="312" w:lineRule="auto"/>
      </w:pPr>
      <w:r>
        <w:rPr>
          <w:rFonts w:ascii="宋体" w:hAnsi="宋体" w:eastAsia="宋体" w:cs="宋体"/>
          <w:color w:val="000"/>
          <w:sz w:val="28"/>
          <w:szCs w:val="28"/>
        </w:rPr>
        <w:t xml:space="preserve">　　饮食习俗推测：以赵家喜食羊肉推断游牧血统，却不知河北地区自汉代就是重要牧区</w:t>
      </w:r>
    </w:p>
    <w:p>
      <w:pPr>
        <w:ind w:left="0" w:right="0" w:firstLine="560"/>
        <w:spacing w:before="450" w:after="450" w:line="312" w:lineRule="auto"/>
      </w:pPr>
      <w:r>
        <w:rPr>
          <w:rFonts w:ascii="宋体" w:hAnsi="宋体" w:eastAsia="宋体" w:cs="宋体"/>
          <w:color w:val="000"/>
          <w:sz w:val="28"/>
          <w:szCs w:val="28"/>
        </w:rPr>
        <w:t xml:space="preserve">　　政权更迭关联：将五代中三个沙陀政权与赵匡胤的时代重叠，却忽略后周（951-960）作为汉族政权的存在</w:t>
      </w:r>
    </w:p>
    <w:p>
      <w:pPr>
        <w:ind w:left="0" w:right="0" w:firstLine="560"/>
        <w:spacing w:before="450" w:after="450" w:line="312" w:lineRule="auto"/>
      </w:pPr>
      <w:r>
        <w:rPr>
          <w:rFonts w:ascii="宋体" w:hAnsi="宋体" w:eastAsia="宋体" w:cs="宋体"/>
          <w:color w:val="000"/>
          <w:sz w:val="28"/>
          <w:szCs w:val="28"/>
        </w:rPr>
        <w:t xml:space="preserve">　　这些推测存在明显逻辑缺陷：若按此标准，唐代安禄山（粟特人）、明代沐英（回族）等名将都可能被误判族属。历史研究必须建立在确凿史料基础上，而非主观臆测。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2026-09-24T04:55:20+08:00</dcterms:created>
  <dcterms:modified xsi:type="dcterms:W3CDTF">2026-09-24T04:55:20+08:00</dcterms:modified>
</cp:coreProperties>
</file>

<file path=docProps/custom.xml><?xml version="1.0" encoding="utf-8"?>
<Properties xmlns="http://schemas.openxmlformats.org/officeDocument/2006/custom-properties" xmlns:vt="http://schemas.openxmlformats.org/officeDocument/2006/docPropsVTypes"/>
</file>