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宋江指导梁山接受招安：明智的选择与最好的结局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在中国古典小说《水浒传》中，宋江作为梁山好汉的领袖，其最终决定接受朝廷的招安，一直是一个备受争议的话题。有人认为这是背叛了起义的初衷，也有人认为这是最为明智的选择。　　一、现实情况的考量　　首先，我们必须认识到当时的社会背景和实际情况。...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在中国古典小说《水浒传》中，宋江作为梁山好汉的领袖，其最终决定接受朝廷的招安，一直是一个备受争议的话题。有人认为这是背叛了起义的初衷，也有人认为这是最为明智的选择。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一、现实情况的考量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当时的社会背景和实际情况。梁山好汉虽然在江湖上声名远扬，但他们毕竟是一群被官府通缉的罪犯。长期与朝廷对抗不仅会导致更多的流血冲突，还会使梁山众好汉的家人和朋友受到牵连。在这样的情况下，接受招安成为了一个既能保全自身安全，又能保护家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二、内部矛盾的缓解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内部并非铁板一块，存在着各种矛盾和利益冲突。宋江深知这一点，他明白只有通过接受招安，才能从根本上解决这些内部问题。招安后，梁山好汉们可以获得合法的身份和地位，从而减少内部的争斗和不满情绪。这对于维护梁山的团结和稳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三、对国家的贡献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等人虽然曾是反抗者，但他们内心深处仍然有着为国家效力的愿望。接受招安后，他们可以将自己的武力和智慧用于保家卫国，为国家的安定和发展做出贡献。这种转变不仅体现了他们的爱国情怀，也为他们赢得了社会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四、个人命运的转折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江个人而言，接受招安也是他命运的一个重要转折点。在此之前，他一直是一名逃亡的罪犯，生活充满了不确定性和危险。招安后，他获得了合法的社会地位，有机会展示自己的才能和价值。尽管最终的结局并不完美，但至少他为自己争取到了一个相对体面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