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隋炀帝三征高句丽的深层目的</w:t>
      </w:r>
      <w:bookmarkEnd w:id="1"/>
    </w:p>
    <w:p>
      <w:pPr>
        <w:jc w:val="center"/>
        <w:spacing w:before="0" w:after="450"/>
      </w:pPr>
      <w:r>
        <w:rPr>
          <w:rFonts w:ascii="Arial" w:hAnsi="Arial" w:eastAsia="Arial" w:cs="Arial"/>
          <w:color w:val="999999"/>
          <w:sz w:val="20"/>
          <w:szCs w:val="20"/>
        </w:rPr>
        <w:t xml:space="preserve">来源：网络  作者：梦醉花间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隋炀帝三次动重大兵力征讨高句丽，是隋朝晚期对外扩张及其内政外交政策的一部分。这些军事行动背后的目的复杂多样，深刻反映了当时东亚地区的权力格局及隋朝自身的政治诉求。　　在古代中国，统一的帝国经常将对外战争作为展现皇权和加强中央集权的手段之...</w:t>
      </w:r>
    </w:p>
    <w:p>
      <w:pPr>
        <w:ind w:left="0" w:right="0" w:firstLine="560"/>
        <w:spacing w:before="450" w:after="450" w:line="312" w:lineRule="auto"/>
      </w:pPr>
      <w:r>
        <w:rPr>
          <w:rFonts w:ascii="宋体" w:hAnsi="宋体" w:eastAsia="宋体" w:cs="宋体"/>
          <w:color w:val="000"/>
          <w:sz w:val="28"/>
          <w:szCs w:val="28"/>
        </w:rPr>
        <w:t xml:space="preserve">　　隋炀帝三次动重大兵力征讨高句丽，是隋朝晚期对外扩张及其内政外交政策的一部分。这些军事行动背后的目的复杂多样，深刻反映了当时东亚地区的权力格局及隋朝自身的政治诉求。</w:t>
      </w:r>
    </w:p>
    <w:p>
      <w:pPr>
        <w:ind w:left="0" w:right="0" w:firstLine="560"/>
        <w:spacing w:before="450" w:after="450" w:line="312" w:lineRule="auto"/>
      </w:pPr>
      <w:r>
        <w:rPr>
          <w:rFonts w:ascii="宋体" w:hAnsi="宋体" w:eastAsia="宋体" w:cs="宋体"/>
          <w:color w:val="000"/>
          <w:sz w:val="28"/>
          <w:szCs w:val="28"/>
        </w:rPr>
        <w:t xml:space="preserve">　　在古代中国，统一的帝国经常将对外战争作为展现皇权和加强中央集权的手段之一。隋炀帝即位后，为了进一步树立皇帝的威严，巩固统治，选择了军事征讨来彰显其权力。高句丽地处朝鲜半岛，具有战略地位，其强盛被认为威胁到隋朝的边疆安全，因此成为了隋朝展示国力的目标。</w:t>
      </w:r>
    </w:p>
    <w:p>
      <w:pPr>
        <w:ind w:left="0" w:right="0" w:firstLine="560"/>
        <w:spacing w:before="450" w:after="450" w:line="312" w:lineRule="auto"/>
      </w:pPr>
      <w:r>
        <w:rPr>
          <w:rFonts w:ascii="宋体" w:hAnsi="宋体" w:eastAsia="宋体" w:cs="宋体"/>
          <w:color w:val="000"/>
          <w:sz w:val="28"/>
          <w:szCs w:val="28"/>
        </w:rPr>
        <w:t xml:space="preserve">　　高句丽的顽强抵抗和地理位置的独特性，使得针对它的军事行动不仅是军事上的较量，更是对隋朝国力和军事组织能力的一种考验。通过举全国之力对高句丽进行持续的军事攻击，隋炀帝似乎也在试图通过军事胜利来证明隋朝体制的有效性和合法性。</w:t>
      </w:r>
    </w:p>
    <w:p>
      <w:pPr>
        <w:ind w:left="0" w:right="0" w:firstLine="560"/>
        <w:spacing w:before="450" w:after="450" w:line="312" w:lineRule="auto"/>
      </w:pPr>
      <w:r>
        <w:rPr>
          <w:rFonts w:ascii="宋体" w:hAnsi="宋体" w:eastAsia="宋体" w:cs="宋体"/>
          <w:color w:val="000"/>
          <w:sz w:val="28"/>
          <w:szCs w:val="28"/>
        </w:rPr>
        <w:t xml:space="preserve">　　高句丽位于辽东，是连接中国与东北亚的重要枢纽。控制这一地区，对于隋朝来说，不仅能够确保北疆的安全，还有助于进一步影响和控制东北亚的地区事务。因此，从战略角度出发，高句丽的征伐也是为了扩大和巩固隋朝的势力范围。</w:t>
      </w:r>
    </w:p>
    <w:p>
      <w:pPr>
        <w:ind w:left="0" w:right="0" w:firstLine="560"/>
        <w:spacing w:before="450" w:after="450" w:line="312" w:lineRule="auto"/>
      </w:pPr>
      <w:r>
        <w:rPr>
          <w:rFonts w:ascii="宋体" w:hAnsi="宋体" w:eastAsia="宋体" w:cs="宋体"/>
          <w:color w:val="000"/>
          <w:sz w:val="28"/>
          <w:szCs w:val="28"/>
        </w:rPr>
        <w:t xml:space="preserve">　　虽然隋朝最终未能彻底征服高句丽，但隋炀帝三次亲征的行为仍显示了其对外部扩张和内政整合的坚定意志。这些战役不仅塑造了隋朝后期的军事与政治景观，也对后来的唐朝以及整个东亚地区的历史发展产生了深远的影响。</w:t>
      </w:r>
    </w:p>
    <w:p>
      <w:pPr>
        <w:ind w:left="0" w:right="0" w:firstLine="560"/>
        <w:spacing w:before="450" w:after="450" w:line="312" w:lineRule="auto"/>
      </w:pPr>
      <w:r>
        <w:rPr>
          <w:rFonts w:ascii="宋体" w:hAnsi="宋体" w:eastAsia="宋体" w:cs="宋体"/>
          <w:color w:val="000"/>
          <w:sz w:val="28"/>
          <w:szCs w:val="28"/>
        </w:rPr>
        <w:t xml:space="preserve">　　通过对隋炀帝三征高句丽目的的考察，我们可以更深入地理解这一时期中国及其周边国家的历史动态，以及各种因素如何共同塑造了历史进程。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2026-09-13T13:34:12+08:00</dcterms:created>
  <dcterms:modified xsi:type="dcterms:W3CDTF">2026-09-13T13:34:12+08:00</dcterms:modified>
</cp:coreProperties>
</file>

<file path=docProps/custom.xml><?xml version="1.0" encoding="utf-8"?>
<Properties xmlns="http://schemas.openxmlformats.org/officeDocument/2006/custom-properties" xmlns:vt="http://schemas.openxmlformats.org/officeDocument/2006/docPropsVTypes"/>
</file>