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红军长征时经过的草地现在怎么样了</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川西北大草原地处四川、甘肃、青海三省结合部，为中国五大草原之一，面积达3．56万多平方千米。这里畜牧业十分发达，形成了四川西北部风格独特的草原游牧风光。据当地人介绍，川西北大草原是中国工农红军长征时走过的草地，曾留下了许多悲壮、动人的故事和...</w:t>
      </w:r>
    </w:p>
    <w:p>
      <w:pPr>
        <w:ind w:left="0" w:right="0" w:firstLine="560"/>
        <w:spacing w:before="450" w:after="450" w:line="312" w:lineRule="auto"/>
      </w:pPr>
      <w:r>
        <w:rPr>
          <w:rFonts w:ascii="宋体" w:hAnsi="宋体" w:eastAsia="宋体" w:cs="宋体"/>
          <w:color w:val="000"/>
          <w:sz w:val="28"/>
          <w:szCs w:val="28"/>
        </w:rPr>
        <w:t xml:space="preserve">川西北大草原地处四川、甘肃、青海三省结合部，为中国五大草原之一，面积达3．56万多平方千米。这里畜牧业十分发达，形成了四川西北部风格独特的草原游牧风光。</w:t>
      </w:r>
    </w:p>
    <w:p>
      <w:pPr>
        <w:ind w:left="0" w:right="0" w:firstLine="560"/>
        <w:spacing w:before="450" w:after="450" w:line="312" w:lineRule="auto"/>
      </w:pPr>
      <w:r>
        <w:rPr>
          <w:rFonts w:ascii="宋体" w:hAnsi="宋体" w:eastAsia="宋体" w:cs="宋体"/>
          <w:color w:val="000"/>
          <w:sz w:val="28"/>
          <w:szCs w:val="28"/>
        </w:rPr>
        <w:t xml:space="preserve">据当地人介绍，川西北大草原是中国工农红军长征时走过的草地，曾留下了许多悲壮、动人的故事和多处遗址。但现在因草地沙化，不仅使当地的经济发展受到严重制约，也使长江、黄河上游的生态环境受到严重威胁。从1998年起，国家开始投人资金进行治理沙化示范的试点。</w:t>
      </w:r>
    </w:p>
    <w:p>
      <w:pPr>
        <w:ind w:left="0" w:right="0" w:firstLine="560"/>
        <w:spacing w:before="450" w:after="450" w:line="312" w:lineRule="auto"/>
      </w:pPr>
      <w:r>
        <w:rPr>
          <w:rFonts w:ascii="宋体" w:hAnsi="宋体" w:eastAsia="宋体" w:cs="宋体"/>
          <w:color w:val="000"/>
          <w:sz w:val="28"/>
          <w:szCs w:val="28"/>
        </w:rPr>
        <w:t xml:space="preserve">但草原沙化的治理成本很高，一亩地大约需1200万元。目前，治理资金严重不足，治理速度远远低于沙化速度。据有关部门监测，若尔盖县草原沙化面积达25627．2公顷，占全县土地总面积的2．5％，而且沙化土地面积平均每年以11％的速度递增。</w:t>
      </w:r>
    </w:p>
    <w:p>
      <w:pPr>
        <w:ind w:left="0" w:right="0" w:firstLine="560"/>
        <w:spacing w:before="450" w:after="450" w:line="312" w:lineRule="auto"/>
      </w:pPr>
      <w:r>
        <w:rPr>
          <w:rFonts w:ascii="宋体" w:hAnsi="宋体" w:eastAsia="宋体" w:cs="宋体"/>
          <w:color w:val="000"/>
          <w:sz w:val="28"/>
          <w:szCs w:val="28"/>
        </w:rPr>
        <w:t xml:space="preserve">导致草地沙化的主要原因有高原鼠害；第四纪末期冰川的剧烈运动导致各大河流及其支流均不同速度地改道后，由旧河床的废弃风沙土壤形成的大量沙源；超载放牧和气候变化。</w:t>
      </w:r>
    </w:p>
    <w:p>
      <w:pPr>
        <w:ind w:left="0" w:right="0" w:firstLine="560"/>
        <w:spacing w:before="450" w:after="450" w:line="312" w:lineRule="auto"/>
      </w:pPr>
      <w:r>
        <w:rPr>
          <w:rFonts w:ascii="宋体" w:hAnsi="宋体" w:eastAsia="宋体" w:cs="宋体"/>
          <w:color w:val="000"/>
          <w:sz w:val="28"/>
          <w:szCs w:val="28"/>
        </w:rPr>
        <w:t xml:space="preserve">草地沙化是草地退化的一种。现在，草地退化已是影响我国草地生态功能发挥、生产力提高的重要限制因素。草地退化既包括“草”的退化，也包括“地”的退化。它不仅反映在构成草地生态系统的非生物因素上，也反映在生产者、消费者、分解者三个生物组成上。草地退化是整个草地生态系统的退化，必须加强治理与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2026-03-10T06:00:59+08:00</dcterms:created>
  <dcterms:modified xsi:type="dcterms:W3CDTF">2026-03-10T06:00:59+08:00</dcterms:modified>
</cp:coreProperties>
</file>

<file path=docProps/custom.xml><?xml version="1.0" encoding="utf-8"?>
<Properties xmlns="http://schemas.openxmlformats.org/officeDocument/2006/custom-properties" xmlns:vt="http://schemas.openxmlformats.org/officeDocument/2006/docPropsVTypes"/>
</file>