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变更税务登记表怎么填_税务登记表的概念</w:t>
      </w:r>
      <w:bookmarkEnd w:id="1"/>
    </w:p>
    <w:p>
      <w:pPr>
        <w:jc w:val="center"/>
        <w:spacing w:before="0" w:after="450"/>
      </w:pPr>
      <w:r>
        <w:rPr>
          <w:rFonts w:ascii="Arial" w:hAnsi="Arial" w:eastAsia="Arial" w:cs="Arial"/>
          <w:color w:val="999999"/>
          <w:sz w:val="20"/>
          <w:szCs w:val="20"/>
        </w:rPr>
        <w:t xml:space="preserve">来源：网络  作者：风吟鸟唱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税务登记作为税收征纳、管理的首要环节，是税务机关执行征管政策，纳税义务人履行税负的一项重要的税收法律制度，具有普遍法律效力。税务登记具体是指纳税义务人在开业前、歇业前以及经营期间发生较大变更时，向当地所属的税务机关办理登记的一项法定手续。税...</w:t>
      </w:r>
    </w:p>
    <w:p>
      <w:pPr>
        <w:ind w:left="0" w:right="0" w:firstLine="560"/>
        <w:spacing w:before="450" w:after="450" w:line="312" w:lineRule="auto"/>
      </w:pPr>
      <w:r>
        <w:rPr>
          <w:rFonts w:ascii="宋体" w:hAnsi="宋体" w:eastAsia="宋体" w:cs="宋体"/>
          <w:color w:val="000"/>
          <w:sz w:val="28"/>
          <w:szCs w:val="28"/>
        </w:rPr>
        <w:t xml:space="preserve">税务登记作为税收征纳、管理的首要环节，是税务机关执行征管政策，纳税义务人履行税负的一项重要的税收法律制度，具有普遍法律效力。税务登记具体是指纳税义务人在开业前、歇业前以及经营期间发生较大变更时，向当地所属的税务机关办理登记的一项法定手续。税务登记表则是税务机关统一制作的由纳税义务人在办理开业税务登记手续时所使用的一种通用表格，由纳税义务人在申办税务登记时按照规范的格式、份数和内容填写、递交。税务登记表的种类较多，主要有税务登记表、税务登记证、建筑税纳税单位登记表、个体经营税务登记表、固定资产投资方向调节税纳税登记表、工商企业停、转、歇、变、废业变更登记内容税务登记表、工商企业换发税务登记申请表、关停并转企业税务清结审批单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2026-09-01T15:39:29+08:00</dcterms:created>
  <dcterms:modified xsi:type="dcterms:W3CDTF">2026-09-01T15:39:29+08:00</dcterms:modified>
</cp:coreProperties>
</file>

<file path=docProps/custom.xml><?xml version="1.0" encoding="utf-8"?>
<Properties xmlns="http://schemas.openxmlformats.org/officeDocument/2006/custom-properties" xmlns:vt="http://schemas.openxmlformats.org/officeDocument/2006/docPropsVTypes"/>
</file>