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养护清障中心安全生产工作总结</w:t>
      </w:r>
      <w:bookmarkEnd w:id="1"/>
    </w:p>
    <w:p>
      <w:pPr>
        <w:jc w:val="center"/>
        <w:spacing w:before="0" w:after="450"/>
      </w:pPr>
      <w:r>
        <w:rPr>
          <w:rFonts w:ascii="Arial" w:hAnsi="Arial" w:eastAsia="Arial" w:cs="Arial"/>
          <w:color w:val="999999"/>
          <w:sz w:val="20"/>
          <w:szCs w:val="20"/>
        </w:rPr>
        <w:t xml:space="preserve">来源：网络  作者：蓝色心情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安监局“放管服”工作总结我局着眼于服务群众，以刚性与柔性并举的法治精神与制度建设，推动部门职能转变，打造服务型部门——推行权力清单，“法无授权不可为”；明确责任清单，“法定职责必须为”；简化优化行政审批服务，“法无禁止皆可为”，力求打造服务...</w:t>
      </w:r>
    </w:p>
    <w:p>
      <w:pPr>
        <w:ind w:left="0" w:right="0" w:firstLine="560"/>
        <w:spacing w:before="450" w:after="450" w:line="312" w:lineRule="auto"/>
      </w:pPr>
      <w:r>
        <w:rPr>
          <w:rFonts w:ascii="宋体" w:hAnsi="宋体" w:eastAsia="宋体" w:cs="宋体"/>
          <w:color w:val="000"/>
          <w:sz w:val="28"/>
          <w:szCs w:val="28"/>
        </w:rPr>
        <w:t xml:space="preserve">安监局“放管服”工作总结</w:t>
      </w:r>
    </w:p>
    <w:p>
      <w:pPr>
        <w:ind w:left="0" w:right="0" w:firstLine="560"/>
        <w:spacing w:before="450" w:after="450" w:line="312" w:lineRule="auto"/>
      </w:pPr>
      <w:r>
        <w:rPr>
          <w:rFonts w:ascii="宋体" w:hAnsi="宋体" w:eastAsia="宋体" w:cs="宋体"/>
          <w:color w:val="000"/>
          <w:sz w:val="28"/>
          <w:szCs w:val="28"/>
        </w:rPr>
        <w:t xml:space="preserve">我局着眼于服务群众，以刚性与柔性并举的法治精神与制度建设，推动部门职能转变，打造服务型部门——推行权力清单，“法无授权不可为”；明确责任清单，“法定职责必须为”；简化优化行政审批服务，“法无禁止皆可为”，力求打造服务型部门。</w:t>
      </w:r>
    </w:p>
    <w:p>
      <w:pPr>
        <w:ind w:left="0" w:right="0" w:firstLine="560"/>
        <w:spacing w:before="450" w:after="450" w:line="312" w:lineRule="auto"/>
      </w:pPr>
      <w:r>
        <w:rPr>
          <w:rFonts w:ascii="宋体" w:hAnsi="宋体" w:eastAsia="宋体" w:cs="宋体"/>
          <w:color w:val="000"/>
          <w:sz w:val="28"/>
          <w:szCs w:val="28"/>
        </w:rPr>
        <w:t xml:space="preserve">一、2025年工作开展情况</w:t>
      </w:r>
    </w:p>
    <w:p>
      <w:pPr>
        <w:ind w:left="0" w:right="0" w:firstLine="560"/>
        <w:spacing w:before="450" w:after="450" w:line="312" w:lineRule="auto"/>
      </w:pPr>
      <w:r>
        <w:rPr>
          <w:rFonts w:ascii="宋体" w:hAnsi="宋体" w:eastAsia="宋体" w:cs="宋体"/>
          <w:color w:val="000"/>
          <w:sz w:val="28"/>
          <w:szCs w:val="28"/>
        </w:rPr>
        <w:t xml:space="preserve">（一）贯彻落实好上级行政审批改革政策。按上级部门要求，我局先后颁布了《**安监局关于建立“放管服”工作协调机制的通知》、《**安监局关于印发深化行政审批标准化改革实施方案的通知》，明确了该谁管、管哪些、如何管、该谁做、做哪些、如何做等问题。目前，我局共承接省、市下放的4个行政审批事项，无下放行政审批事项，无法外自行设立、实施或变相实施行政许可的情况。现有行政许可事项4项，分别为：危险化学品经营许可证审批（区级权限内）（含3个子项）、区级权限内非煤矿山企业建设项目安全设施设计审查、烟花爆竹经营（零售）许可证颁发、区级金属冶炼建设项目安全设施设计审查；公共服务事项7项，分别为：经营第三类非药品类易制毒化学品备案，危险化学品企业安全评价报告及整改方案落实情况备案，危险化学品重大危险源备案、核销，危险化学品生产装置、储存设施以及库存危险化学品处置方案备案，生产安全事故应急预案备案(含3个子项)，剧毒化学品储存数量、储存地点以及管理人员情况备案，职业卫生技术服务机构丙级资质认定，所有事项均已全部进驻行政服务中心窗口。</w:t>
      </w:r>
    </w:p>
    <w:p>
      <w:pPr>
        <w:ind w:left="0" w:right="0" w:firstLine="560"/>
        <w:spacing w:before="450" w:after="450" w:line="312" w:lineRule="auto"/>
      </w:pPr>
      <w:r>
        <w:rPr>
          <w:rFonts w:ascii="宋体" w:hAnsi="宋体" w:eastAsia="宋体" w:cs="宋体"/>
          <w:color w:val="000"/>
          <w:sz w:val="28"/>
          <w:szCs w:val="28"/>
        </w:rPr>
        <w:t xml:space="preserve">（二）全面推行行政权力网上公开透明运行工作。按照**行政服务中心及区审改办要求，对不符合要求的审批环节予以取消，对省、市下放的事项进行有效承接。共梳理11大项16小项全部进驻行政服务中心运行，纳入网上办事大厅管理。2025年，我局严格实行行政许可事项“七日双公示”制度，行政许可事项在办结制证当天即在局门户网站进行公示，接受群众的监督。编制的权力清单、公共服务事项清单、责任清单和乡镇（街道）权责清单等也一并在局门户网站及**网上办事大厅上进行公布。2025年全年，已公布22批、共161家经营单位的行政许可“七日双公示”，已公布7批、共51家企业的危险化学品经营许可证注销公告。</w:t>
      </w:r>
    </w:p>
    <w:p>
      <w:pPr>
        <w:ind w:left="0" w:right="0" w:firstLine="560"/>
        <w:spacing w:before="450" w:after="450" w:line="312" w:lineRule="auto"/>
      </w:pPr>
      <w:r>
        <w:rPr>
          <w:rFonts w:ascii="宋体" w:hAnsi="宋体" w:eastAsia="宋体" w:cs="宋体"/>
          <w:color w:val="000"/>
          <w:sz w:val="28"/>
          <w:szCs w:val="28"/>
        </w:rPr>
        <w:t xml:space="preserve">（三）积极推动网上办事大厅预审服务。2025年初结合春节期间烟花爆竹店办证高峰期的有利时机，在行政服务中心窗口大力宣传利用**网上办事大厅网站办事的便捷高效，并现场演示注册账号、在线办理等过程。还结合平时下乡进行安全生产检查工作的契机，向接受检查的企业负责人介绍网上办事大厅的入驻事项、网上办事流程，想群众之所想，急群众之所急。2025年，我局事项网上办事大厅预审率已超过90%。</w:t>
      </w:r>
    </w:p>
    <w:p>
      <w:pPr>
        <w:ind w:left="0" w:right="0" w:firstLine="560"/>
        <w:spacing w:before="450" w:after="450" w:line="312" w:lineRule="auto"/>
      </w:pPr>
      <w:r>
        <w:rPr>
          <w:rFonts w:ascii="宋体" w:hAnsi="宋体" w:eastAsia="宋体" w:cs="宋体"/>
          <w:color w:val="000"/>
          <w:sz w:val="28"/>
          <w:szCs w:val="28"/>
        </w:rPr>
        <w:t xml:space="preserve">（四）变被动为主动，事先指导最便民。凡是行政许可中的新申办事项，申请人在提出行政许可申请前，均可向我局提出事先指导服务，变被动服务为主动服务，大大提高了审批效率。此外，结合以往部分企业因未能及时参加市安协组织的培训导致不能及时办理“危险化学品经营许可证延期”的情况，我局工作人员按照以往颁证情况，在每个季度最后一个月，逐一打电话通知下一季度经营许可证即将到期的企业及时联系市安协参加培训、及时办理延期换证事宜，提高了服务的成效。</w:t>
      </w:r>
    </w:p>
    <w:p>
      <w:pPr>
        <w:ind w:left="0" w:right="0" w:firstLine="560"/>
        <w:spacing w:before="450" w:after="450" w:line="312" w:lineRule="auto"/>
      </w:pPr>
      <w:r>
        <w:rPr>
          <w:rFonts w:ascii="宋体" w:hAnsi="宋体" w:eastAsia="宋体" w:cs="宋体"/>
          <w:color w:val="000"/>
          <w:sz w:val="28"/>
          <w:szCs w:val="28"/>
        </w:rPr>
        <w:t xml:space="preserve">（五）优化服务，简化办事流程。按照要求，申请“危险化学品经营许可证新办”的企业需提供危险化学品事故应急预案备案表，考虑到我局可自行在卷宗中调阅备案表，故在危险化学品经营许可证办证材料中删除危险化学品事故应急预案备案表一项，改为由我局在受理时自行查找台账进行验证，让企业办证少走弯路。此外，还将“危险化学品经营许可证变更”事项由承诺件改为即办件，即企业在变更企业名称或变更法人时只需要来行政服务中心窗口一次即可取得证件；如企业需要变更注册地址，由于仍需要进行现场勘查，且需要的资料与“危险化学品经营许可证新办”相同，将按“危险化学品经营许可证新办”程序处理，让企业和群众办事更省时、省心和省钱。进一步整合审批服务职能，简化流程为“窗口受理-窗口审核-窗口审批”三个环节或“窗口受理-窗口办结”两个环节，避免多层审核、减少非必要的环节，确保一般性审批事项办理不出中心。同时，又注意审批的规范性，对保留的行政许可事项更新标准化办理规程、服务指南、一次性告知单等，规范办理依据、申请条件、办理流程、申请材料、办理时限、收费依据及标准、注意事项等。</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我局放管服工作虽然取得了一定的成效，但也还存在着一些突出的问题，主要表现在：部分“最多跑一趟”、“一趟不用跑”事项尚不能真正方便到行政相对人。如我局的“烟花爆竹经营（零售）许可证”的颁发，涉及的对象大多数是初中文化的群众个人，受行政相对人文化水平和网络技术水平影响，大多数行政相对人不愿意在省网办上进行申请，而且由于现场提交申报表格能得到办事人员的指导，故行政相对人更愿意到现场进行申报。</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简政放权事关全局、利在长远，在今后的工作中，我局将提高认识，进一步转变理念，强化措施，集中力量把该管的事管好、该服务的服务到位，逐步把“放管服”改革推向纵深，用扎扎实实的成效为经济社会发展凝聚起强大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2026-10-20T09:01:13+08:00</dcterms:created>
  <dcterms:modified xsi:type="dcterms:W3CDTF">2026-10-20T09:01:13+08:00</dcterms:modified>
</cp:coreProperties>
</file>

<file path=docProps/custom.xml><?xml version="1.0" encoding="utf-8"?>
<Properties xmlns="http://schemas.openxmlformats.org/officeDocument/2006/custom-properties" xmlns:vt="http://schemas.openxmlformats.org/officeDocument/2006/docPropsVTypes"/>
</file>