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消防安全月工作总结(5篇)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消防安全月工作总结一一、领导高度重视，安全意识增强。学校成立了以校长为组长，各部门负责人为成员的工作领导小组，并进行了详细分工;体卫艺处详细制定活动实施方案，并及时召开会议，安排部署学校消防安全工作;健全消防组织机构，安排了具体的负责人，落...</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消防安全月工作总结四</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消防安全月工作总结五</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