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最新幼儿园安全教育活动总结中班(5篇)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中班一一、指导思想随着我园不断地发展，安全工作更为重要，龚园长对安全工作也提出了更高的要求。因此，作为安全负责人员，不仅要提高政治素养,而且还要注重加强学习，不断提高个人的水平，努力做到，工作中坚持以防为主，巡防巡查，...</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幼儿园安全教育活动总结中班二</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幼儿园安全教育活动总结中班三</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幼儿园安全教育活动总结中班四</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幼儿园安全教育活动总结中班五</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i乐德范文网大家整理的关于最新幼儿园安全教育活动总结中班(5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