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【包藏祸心成语出处】　　《左传·昭公元年》：“小国无罪，恃实其罪;将恃大国之安靖已，而无乃包藏祸心以图之。”　　释义：指心里怀揣着害人的恶意。　　【包藏祸心成语故事】　　春秋时期，楚国将领公子围受哥哥楚王之托，去郑国访问。郑国非常弱小，...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【包藏祸心成语出处】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《左传·昭公元年》：“小国无罪，恃实其罪;将恃大国之安靖已，而无乃包藏祸心以图之。”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释义：指心里怀揣着害人的恶意。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【包藏祸心成语故事】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将领公子围受哥哥楚王之托，去郑国访问。郑国非常弱小，为了在夹缝中求生存，对楚国使者极力巴结。毕竟，有了楚国的保护，别的强国就不敢任意欺凌郑国了。郑国的大夫公孙段为了国家利益，决定把女儿嫁给公子围，表示两国的友谊牢不可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公子围对这门婚事一口应承下来，其实他心中另有诡计。在迎亲时，公子围带来了很多兵马，想带进城去夺取郑国的政权。没想到郑国大夫子产一下子就看透了公子围的心机，因此拒绝他进入京城。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子产派子羽去对楚国的客人说：“本国的都城非常狭窄，无法容纳公子那么多的随从，如果一定要迎亲，就请在城外举行仪式吧!”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生气，就叫太宰伯州犁向子羽答复道：“哪有在野外举行婚礼的先例呢?我们临来之前已经在祖庙里向祖先祭告过了，如果在城外娶亲，岂不是对我们楚国进行羞辱?这样做也显得郑国太小气了。况且不要忘了，我是楚国的令尹!假如我真的在野外结婚，回国后将被人瞧不起，再也没有做令尹的资格了。所以贵国的安排恕我难以接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的脸色当场就变了，他正颜厉色地说道：“不错，我们郑国是个小国。可是国家弱小并不是错误，如果依赖大国而不进行防备，那才是错误。我们本想通过联姻来让楚国保护我们，可是楚国却包藏祸心，来打郑国的主意，我们又怎能不作一点儿防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公子围看到郑国早有防备，自己实在讨不到便宜，只好答应不带兵甲进城，郑国这才允许他进城迎亲。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这年的正月十五，公子围进入郑国都城，与公孙段的女儿结婚，婚后马上离开郑国回去了。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