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成语“不念旧恶”出自哪里？其中又有哪些历史典故呢？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【不念旧恶成语出处】　　《论语·公冶长》：“伯夷、叔齐不念旧恶，怨是用希。”　　释义：念：记在心上。不计较过去的怨仇。　　【不念旧恶成语故事】　　伯夷、叔齐是商末孤竹国的王子，父亲死后，两个人很有德行，都不肯继承国君之位，为了推让君位，...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【不念旧恶成语出处】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《论语·公冶长》：“伯夷、叔齐不念旧恶，怨是用希。”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释义：念：记在心上。不计较过去的怨仇。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【不念旧恶成语故事】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伯夷、叔齐是商末孤竹国的王子，父亲死后，两个人很有德行，都不肯继承国君之位，为了推让君位，两人先后逃到周文王那里。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死后，周武王起兵伐纣，伯夷、叔齐认为这是以暴易暴、以臣弑君的行为，违反了正理，曾拦住武王的车马加以劝说。周武王灭掉商纣，统一天下后，伯夷、叔齐以吃周朝的粮食为耻，逃到山里靠挖野菜充饥，后来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孔子说伯夷、叔齐是“古之贤人”，并说：“伯夷、叔齐不记过去的怨仇，因此，别人对他们的怨恨就很少。”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这就是伯夷叔齐被司马迁称颂的原因。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