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成语“百川归海”有什么历史典故吗？“百川归海”含义详解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成语“百川归海”是什么意思?“百川归海”出自于哪里?这是很多读者都特别想知道的问题，下面小编就为大家详细介绍一下，一起看看吧。　　西汉的思想家、文学家刘安，是汉高祖刘邦的孙子，袭父封为淮南王。他爱好读书鼓琴，才思敏捷，曾召集宾客和懂得天...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成语“百川归海”是什么意思?“百川归海”出自于哪里?这是很多读者都特别想知道的问题，下面小编就为大家详细介绍一下，一起看看吧。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