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鹬蚌相争的故事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战国时候，秦国最强。它常常仗着它的优势去侵略别的弱国。弱国之间，也常常互有磨擦。 来自成语大全　　有一次，赵国声称要攻打燕国。当时，著名的游说之士苏秦，有个弟弟叫苏代，也很善于游说。苏代受燕王的委托，到赵国去劝阻赵王出兵。　　到了邯郸，...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战国时候，秦国最强。它常常仗着它的优势去侵略别的弱国。弱国之间，也常常互有磨擦。 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到了邯郸，苏代见到了赵惠文王。赵惠文王知道苏代是为燕国当说客来了，但明知故问：“喂，苏代，你从燕国到我们赵国做什么来了?” 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它俩争吵不休，谁也不肯相让。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苏代讲完了上边的故事，然后严肃地对赵惠文王说：“尊敬的大王，听说贵国要发兵攻打燕国。如果真的发兵，那么，两国相争的结果，恐怕要让秦国做渔人了。” 赵惠文觉得苏代的话有道理，便放弃了攻打燕国的打算。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