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成语故事背道而驰的典故 背道而驰的意思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唐·柳宗元《〈杨评事文集〉后序》：“其余各探一隅，相与背驰于道者，其去弥远。”　　典故：战国时代，魏国的臣子季梁，奉命出使到外国，可是他在路途中听到魏王准备要攻打赵国邯郸的消息，就赶紧回国去劝魏王。　　匆忙回国的季梁对魏王说：“我在太行...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唐·柳宗元《〈杨评事文集〉后序》：“其余各探一隅，相与背驰于道者，其去弥远。”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