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虎狼之国的意思|详解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虎狼之国        hǔ láng zhī guó 成语解释像虎和狼一样凶猛的国家。比喻侵略成性的国家 成语出处西汉·司马迁《史记·屈原贾生列传》：“秦，，不可信。” 成语繁体虎狼之國 成语简拼hlzg 常用程度常用成语 感情色彩中性成...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虎狼之国        hǔ láng zhī guó 成语解释像虎和狼一样凶猛的国家。比喻侵略成性的国家 成语出处西汉·司马迁《史记·屈原贾生列传》：“秦，，不可信。” 成语繁体虎狼之國 成语简拼hlzg 常用程度常用成语 感情色彩中性成语 成语用法作宾语、定语；指侵略成性的国家 成语结构偏正式成语 产生年代古代成语 反 义 词礼仪之邦 成语例子明·冯梦龙《东周列国志》第92回：“秦，也。” 英语翻译a country like a hungry tiger and predatory wolf 成语谜语秦国 成语故事 战国时期，秦国意图吞并六国，派张仪去游说楚国不要与齐国联盟，贪心的楚怀王信以为真，得不到秦国许诺的土地就攻打秦国，结果被秦国打败并赔偿秦国的土地。楚怀王不听屈原的“秦国是”的劝告，只身去秦，客死秦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