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人鼠之叹的意思|详解</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人鼠之叹        rén shǔ zhī tàn 成语解释 感叹人与人之间的地位悬殊成语出处 西汉·司马迁《史记·李斯列传》：“于是李斯乃叹曰：‘人之贤、不肖，譬如鼠矣，在所自处耳！’”成语繁体 人鼠之嘆常用程度 常用成语感情色彩 中...</w:t>
      </w:r>
    </w:p>
    <w:p>
      <w:pPr>
        <w:ind w:left="0" w:right="0" w:firstLine="560"/>
        <w:spacing w:before="450" w:after="450" w:line="312" w:lineRule="auto"/>
      </w:pPr>
      <w:r>
        <w:rPr>
          <w:rFonts w:ascii="宋体" w:hAnsi="宋体" w:eastAsia="宋体" w:cs="宋体"/>
          <w:color w:val="000"/>
          <w:sz w:val="28"/>
          <w:szCs w:val="28"/>
        </w:rPr>
        <w:t xml:space="preserve">人鼠之叹        rén shǔ zhī tàn 成语解释 感叹人与人之间的地位悬殊成语出处 西汉·司马迁《史记·李斯列传》：“于是李斯乃叹曰：‘人之贤、不肖，譬如鼠矣，在所自处耳！’”成语繁体 人鼠之嘆常用程度 常用成语感情色彩 中性成语成语用法 作宾语；指人与人的差距成语结构 偏正式成语产生年代 古代成语成语例子 看到贵族与平民，人们难免会有成语故事秦朝大臣李斯年轻时上厕所见到老鼠争吃蛆吃，见到人来后仓皇逃跑，到官仓时见到老鼠们正在细嚼慢咽，根本不理会人。李斯不由感慨万分，同是老鼠竟有天壤之别，生活的环境不同，爬上去为贤者、君子，沦落下层的就是愚民、小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2026-04-29T06:49:32+08:00</dcterms:created>
  <dcterms:modified xsi:type="dcterms:W3CDTF">2026-04-29T06:49:32+08:00</dcterms:modified>
</cp:coreProperties>
</file>

<file path=docProps/custom.xml><?xml version="1.0" encoding="utf-8"?>
<Properties xmlns="http://schemas.openxmlformats.org/officeDocument/2006/custom-properties" xmlns:vt="http://schemas.openxmlformats.org/officeDocument/2006/docPropsVTypes"/>
</file>