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骨科护士工作总结个人七篇(实用)</w:t>
      </w:r>
      <w:bookmarkEnd w:id="1"/>
    </w:p>
    <w:p>
      <w:pPr>
        <w:jc w:val="center"/>
        <w:spacing w:before="0" w:after="450"/>
      </w:pPr>
      <w:r>
        <w:rPr>
          <w:rFonts w:ascii="Arial" w:hAnsi="Arial" w:eastAsia="Arial" w:cs="Arial"/>
          <w:color w:val="999999"/>
          <w:sz w:val="20"/>
          <w:szCs w:val="20"/>
        </w:rPr>
        <w:t xml:space="preserve">来源：网络  作者：红尘浅笑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骨科护士工作总结个人发言一一、开展优质护理在医院各级领导的大力支持及护理部的指导下，通过规范临床护理工作，优化护理工作模式，实施护理层级管理，落实床位责任到人，保证了病人各项诊疗措施切实有效落实到位，扎实推进了优质护理服务工作开展，病人满意...</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骨科护士工作总结个人发言一</w:t>
      </w:r>
    </w:p>
    <w:p>
      <w:pPr>
        <w:ind w:left="0" w:right="0" w:firstLine="560"/>
        <w:spacing w:before="450" w:after="450" w:line="312" w:lineRule="auto"/>
      </w:pPr>
      <w:r>
        <w:rPr>
          <w:rFonts w:ascii="宋体" w:hAnsi="宋体" w:eastAsia="宋体" w:cs="宋体"/>
          <w:color w:val="000"/>
          <w:sz w:val="28"/>
          <w:szCs w:val="28"/>
        </w:rPr>
        <w:t xml:space="preserve">一、开展优质护理</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3、落实优质服务，提高护理内涵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二、护理安全管理</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三、消毒隔离、医院感染控制工作</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五、增收节支、提高经济效益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遵循“社会效益最大化、经济效益合理化”的经营理念，熟练掌握各项收费标准，开展护理服务项目，如动静脉足泵等。另外，尽量减少水电、各种一次性耗材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六、病房管理</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骨科护士工作总结个人发言二</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骨科护士工作总结个人发言三</w:t>
      </w:r>
    </w:p>
    <w:p>
      <w:pPr>
        <w:ind w:left="0" w:right="0" w:firstLine="560"/>
        <w:spacing w:before="450" w:after="450" w:line="312" w:lineRule="auto"/>
      </w:pPr>
      <w:r>
        <w:rPr>
          <w:rFonts w:ascii="宋体" w:hAnsi="宋体" w:eastAsia="宋体" w:cs="宋体"/>
          <w:color w:val="000"/>
          <w:sz w:val="28"/>
          <w:szCs w:val="28"/>
        </w:rPr>
        <w:t xml:space="preserve">_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_年护理工作从四个方面做如下总结：</w:t>
      </w:r>
    </w:p>
    <w:p>
      <w:pPr>
        <w:ind w:left="0" w:right="0" w:firstLine="560"/>
        <w:spacing w:before="450" w:after="450" w:line="312" w:lineRule="auto"/>
      </w:pPr>
      <w:r>
        <w:rPr>
          <w:rFonts w:ascii="宋体" w:hAnsi="宋体" w:eastAsia="宋体" w:cs="宋体"/>
          <w:color w:val="000"/>
          <w:sz w:val="28"/>
          <w:szCs w:val="28"/>
        </w:rPr>
        <w:t xml:space="preserve">一、完善各项规章制度，加强护理管理质量，提升医院新形象</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十院急诊危重症管理制度》、《急诊危重症护理管理制度》、《急诊护理技术规范及操作流程》、《急诊护士技能培训资料》和急诊护士技能考核本，这不但规范了急诊病区护理人员的日常工作行为，还大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二、坚持以人为本的原则开展工作，调动护士的工作积极性</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大姐”。</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士人员资质手册”，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明星”。等方法进行综合考核，成绩优秀的给予奖励。全年进行岗位绩效考核三次，评选出的优秀护士9人，给予了精神和物质上的奖励，大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三、加强护理人员培训教育，提高护士整体素质</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_-_年、_-_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组织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通过有组织、有计划的安排，今年举行的几次培训教育都取得了圆满的成功，如3月15-17举办的首届“急救护理短训班”，全院36人年轻骨干获得了“初级证书”，纳入急救人员资源库;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7月1日“侵权责任法”颁布后，我们开展了学习活动，认真解读和学习了新的法律，并采取了一系列保护护士利益的措施。如：eicu设计了集吸氧翻身病情记录于一体的“危重病人记录单”等，真正做到把时间还给病人;11月我病区还专门组织举行了全区护士“心肺复苏”就地应急救援技能比赛，通过比赛大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组织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四、立足本职岗位，迎接新的挑战</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1、完成了上海市护理质控中心对我院的护理质量检查工作，急诊室在评比中获得了满分而受到嘉奖;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3、在8月27-28日在医院等级复审的预审中，急诊室圆满的完成了两场现场急救模拟演练，获得了好评。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4、在12月10日举行的行业万人满意度检查中，我病区达到了优秀。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7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骨科护士工作总结个人发言四</w:t>
      </w:r>
    </w:p>
    <w:p>
      <w:pPr>
        <w:ind w:left="0" w:right="0" w:firstLine="560"/>
        <w:spacing w:before="450" w:after="450" w:line="312" w:lineRule="auto"/>
      </w:pPr>
      <w:r>
        <w:rPr>
          <w:rFonts w:ascii="宋体" w:hAnsi="宋体" w:eastAsia="宋体" w:cs="宋体"/>
          <w:color w:val="000"/>
          <w:sz w:val="28"/>
          <w:szCs w:val="28"/>
        </w:rPr>
        <w:t xml:space="preserve">“天使”是传说中神仙医学教`育网搜集整理的使者，是幸福和温暖的象征。我们的职业被誉为“白衣天使”，是人们对护士形象美和内在美的深情赞誉。一袭飘然白衣，是一颗纯洁的心灵;一顶别致的燕尾帽，是一项守护生命的重任。医学教。育网搜集整理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骨科护士工作总结个人发言五</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骨科护士工作总结个人发言六</w:t>
      </w:r>
    </w:p>
    <w:p>
      <w:pPr>
        <w:ind w:left="0" w:right="0" w:firstLine="560"/>
        <w:spacing w:before="450" w:after="450" w:line="312" w:lineRule="auto"/>
      </w:pPr>
      <w:r>
        <w:rPr>
          <w:rFonts w:ascii="宋体" w:hAnsi="宋体" w:eastAsia="宋体" w:cs="宋体"/>
          <w:color w:val="000"/>
          <w:sz w:val="28"/>
          <w:szCs w:val="28"/>
        </w:rPr>
        <w:t xml:space="preserve">一、全科人员在政治上认真学习理论和泽东思想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骨科护士工作总结个人发言七</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2026-09-24T10:27:51+08:00</dcterms:created>
  <dcterms:modified xsi:type="dcterms:W3CDTF">2026-09-24T10:27:51+08:00</dcterms:modified>
</cp:coreProperties>
</file>

<file path=docProps/custom.xml><?xml version="1.0" encoding="utf-8"?>
<Properties xmlns="http://schemas.openxmlformats.org/officeDocument/2006/custom-properties" xmlns:vt="http://schemas.openxmlformats.org/officeDocument/2006/docPropsVTypes"/>
</file>