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推荐企业工作函结尾总结</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企业工作函结尾总结一一、充实完善__集团网站栏目和内容。及时发布国家、省、市有关建筑业政策，发布有关用人信息和优秀毕业生信息。集团内企业和院校网站，通过各种媒体不断扩大对__集团各会员单位的宣传和推介。二、进一步延展集团内校际合作办学的...</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推荐企业工作函结尾总结一</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推荐企业工作函结尾总结二</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推荐企业工作函结尾总结三</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推荐企业工作函结尾总结四</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推荐企业工作函结尾总结五</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推荐企业工作函结尾总结六</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推荐企业工作函结尾总结七</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推荐企业工作函结尾总结八</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推荐企业工作函结尾总结九</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