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建筑工程年终工作总结2025</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建筑工程年终工作总结2024（精选19篇）建筑工程年终工作总结2024 篇1 20xx年是本公司辛苦耕耘的一年，是公司协调运转、有效制衡走上良性发展道路的一年，也是本公司健康快速发展、企业素质全面提升的一年，更是为公司逐渐发展为具备强大实力...</w:t>
      </w:r>
    </w:p>
    <w:p>
      <w:pPr>
        <w:ind w:left="0" w:right="0" w:firstLine="560"/>
        <w:spacing w:before="450" w:after="450" w:line="312" w:lineRule="auto"/>
      </w:pPr>
      <w:r>
        <w:rPr>
          <w:rFonts w:ascii="宋体" w:hAnsi="宋体" w:eastAsia="宋体" w:cs="宋体"/>
          <w:color w:val="000"/>
          <w:sz w:val="28"/>
          <w:szCs w:val="28"/>
        </w:rPr>
        <w:t xml:space="preserve">建筑工程年终工作总结2025（精选19篇）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建筑工程年终工作总结2025 篇2</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建筑工程年终工作总结2025 篇3</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篇4</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建筑工程年终工作总结2025 篇5</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建筑工程年终工作总结2025 篇6</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建筑工程年终工作总结2025 篇7</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建筑工程年终工作总结2025 篇8</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篇9</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建筑工程年终工作总结2025 篇10</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建筑工程年终工作总结2025 篇11</w:t>
      </w:r>
    </w:p>
    <w:p>
      <w:pPr>
        <w:ind w:left="0" w:right="0" w:firstLine="560"/>
        <w:spacing w:before="450" w:after="450" w:line="312" w:lineRule="auto"/>
      </w:pPr>
      <w:r>
        <w:rPr>
          <w:rFonts w:ascii="宋体" w:hAnsi="宋体" w:eastAsia="宋体" w:cs="宋体"/>
          <w:color w:val="000"/>
          <w:sz w:val="28"/>
          <w:szCs w:val="28"/>
        </w:rPr>
        <w:t xml:space="preserve">20年就要尾声，新的一年展望在即。项目从20年4月中旬正式施工到现在，其中制管车间门架式钢结构总面积 9820㎡，预留仓库门架式钢结构总面积 3840㎡，主体分别于20年6月初，20年10月中旬全线投入使用，这成绩与公司的正确领导及项目部全体员工的辛苦劳动是分不开的，也是我们设计部、物资部、工程部等公司上下团结协作的结果。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百年大计，质量为本。项目，随已经完工，但是依然遗留有很多棘手问题，如：屋面板阳光瓦搭接处的漏水，墙面窗户的漏水 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篇12</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